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FC3" w:rsidRDefault="00A94282" w:rsidP="00BE51D3">
      <w:pPr>
        <w:jc w:val="center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16635" cy="1130300"/>
                <wp:effectExtent l="10160" t="8255" r="11430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13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FC3" w:rsidRDefault="00A9428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0.05pt;height:89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" strokecolor="white">
                <v:textbox style="mso-fit-shape-to-text:t">
                  <w:txbxContent>
                    <w:p w:rsidR="00CD3FC3" w:rsidRDefault="00A9428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FC3" w:rsidRPr="00F31198" w:rsidRDefault="00CD3FC3" w:rsidP="00F31198">
      <w:pPr>
        <w:rPr>
          <w:rFonts w:ascii="TH Niramit AS" w:hAnsi="TH Niramit AS" w:cs="TH Niramit AS"/>
          <w:b/>
          <w:bCs/>
          <w:sz w:val="32"/>
          <w:szCs w:val="32"/>
        </w:rPr>
      </w:pPr>
    </w:p>
    <w:p w:rsidR="005E4121" w:rsidRDefault="005E4121" w:rsidP="00BE51D3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6518DC">
        <w:rPr>
          <w:rFonts w:ascii="TH Niramit AS" w:hAnsi="TH Niramit AS" w:cs="TH Niramit AS"/>
          <w:b/>
          <w:bCs/>
          <w:sz w:val="40"/>
          <w:szCs w:val="40"/>
          <w:cs/>
        </w:rPr>
        <w:t>รายละเอียดของรายวิชา</w:t>
      </w:r>
      <w:r w:rsidR="00CD3FC3">
        <w:rPr>
          <w:rFonts w:ascii="TH Niramit AS" w:hAnsi="TH Niramit AS" w:cs="TH Niramit AS"/>
          <w:b/>
          <w:bCs/>
          <w:sz w:val="36"/>
          <w:szCs w:val="36"/>
          <w:cs/>
        </w:rPr>
        <w:t xml:space="preserve"> 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(</w:t>
      </w:r>
      <w:r w:rsidR="00CD3FC3">
        <w:rPr>
          <w:rFonts w:ascii="TH Niramit AS" w:hAnsi="TH Niramit AS" w:cs="TH Niramit AS"/>
          <w:b/>
          <w:bCs/>
          <w:sz w:val="36"/>
          <w:szCs w:val="36"/>
        </w:rPr>
        <w:t>Course Specification</w:t>
      </w:r>
      <w:r w:rsidR="00CD3FC3">
        <w:rPr>
          <w:rFonts w:ascii="TH Niramit AS" w:hAnsi="TH Niramit AS" w:cs="TH Niramit AS" w:hint="cs"/>
          <w:b/>
          <w:bCs/>
          <w:sz w:val="36"/>
          <w:szCs w:val="36"/>
          <w:cs/>
        </w:rPr>
        <w:t>)</w:t>
      </w:r>
    </w:p>
    <w:p w:rsidR="00CD3FC3" w:rsidRPr="00F31198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รหัส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วิช</w:t>
      </w:r>
      <w:r w:rsidR="0042337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า </w:t>
      </w:r>
      <w:r w:rsidR="00423371">
        <w:rPr>
          <w:rFonts w:ascii="TH Niramit AS" w:eastAsia="BrowalliaNew-Bold" w:hAnsi="TH Niramit AS" w:cs="TH Niramit AS"/>
          <w:b/>
          <w:bCs/>
          <w:sz w:val="30"/>
          <w:szCs w:val="30"/>
        </w:rPr>
        <w:t xml:space="preserve">MUS 1101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รายวิชา</w:t>
      </w:r>
      <w:r w:rsidR="00423371">
        <w:rPr>
          <w:rFonts w:ascii="TH Niramit AS" w:eastAsia="BrowalliaNew-Bold" w:hAnsi="TH Niramit AS" w:cs="TH Niramit AS"/>
          <w:sz w:val="30"/>
          <w:szCs w:val="30"/>
          <w:cs/>
        </w:rPr>
        <w:t xml:space="preserve"> ทฤษฎีดนตรีตะวันตกขั้นพื้นฐาน</w:t>
      </w:r>
    </w:p>
    <w:p w:rsidR="005518C2" w:rsidRPr="00F31198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สาขาวิชา</w:t>
      </w:r>
      <w:r w:rsidR="004233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ดนตรี </w:t>
      </w:r>
      <w:r w:rsidR="00CD3FC3"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คณะ</w:t>
      </w:r>
      <w:r w:rsidR="0042337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23371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ศิลปกรรมศาสตร์</w:t>
      </w: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</w:t>
      </w:r>
      <w:r w:rsidR="00CD3FC3"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มหาวิทยาลัยราชภัฏสวนสุนันทา</w:t>
      </w:r>
    </w:p>
    <w:p w:rsidR="00CD3FC3" w:rsidRPr="00F31198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F31198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ภาค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การศึกษา</w:t>
      </w:r>
      <w:r w:rsidR="008525CB">
        <w:rPr>
          <w:rFonts w:ascii="TH Niramit AS" w:eastAsia="BrowalliaNew-Bold" w:hAnsi="TH Niramit AS" w:cs="TH Niramit AS"/>
          <w:sz w:val="30"/>
          <w:szCs w:val="30"/>
          <w:cs/>
        </w:rPr>
        <w:t xml:space="preserve"> 2</w:t>
      </w:r>
      <w:r w:rsidR="00423371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  <w:r w:rsidRPr="00F31198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>ปีการศึกษา</w:t>
      </w:r>
      <w:r w:rsidR="008525CB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2564</w:t>
      </w:r>
    </w:p>
    <w:p w:rsidR="003A49FD" w:rsidRPr="006518DC" w:rsidRDefault="003A49FD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  <w:cs/>
        </w:rPr>
      </w:pPr>
    </w:p>
    <w:p w:rsidR="00311697" w:rsidRPr="00F31198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F31198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๑ ข้อมูลทั่วไป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รหัสและชื่อรายวิชา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C742F1" w:rsidRPr="00C742F1" w:rsidRDefault="0042337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รหัสวิชา </w:t>
      </w:r>
      <w:r>
        <w:rPr>
          <w:rFonts w:ascii="TH Niramit AS" w:eastAsia="BrowalliaNew-Bold" w:hAnsi="TH Niramit AS" w:cs="TH Niramit AS"/>
          <w:sz w:val="30"/>
          <w:szCs w:val="30"/>
        </w:rPr>
        <w:t>MUS1101</w:t>
      </w:r>
    </w:p>
    <w:p w:rsidR="00F1134B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hAnsi="TH Niramit AS" w:cs="TH Niramit AS"/>
          <w:color w:val="C00000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804CDF" w:rsidRPr="006518DC">
        <w:rPr>
          <w:rFonts w:ascii="TH Niramit AS" w:eastAsia="BrowalliaNew-Bold" w:hAnsi="TH Niramit AS" w:cs="TH Niramit AS"/>
          <w:sz w:val="30"/>
          <w:szCs w:val="30"/>
          <w:cs/>
        </w:rPr>
        <w:t>ภาษาไทย</w:t>
      </w:r>
      <w:r w:rsidR="004233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 ทฤษฎีดนตรีตะวันตกขั้นพื้นฐาน</w:t>
      </w:r>
    </w:p>
    <w:p w:rsidR="00804CDF" w:rsidRPr="006518DC" w:rsidRDefault="00C742F1" w:rsidP="00C742F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sz w:val="30"/>
          <w:szCs w:val="30"/>
        </w:rPr>
      </w:pPr>
      <w:r>
        <w:rPr>
          <w:rFonts w:ascii="TH Niramit AS" w:eastAsia="BrowalliaNew-Bold" w:hAnsi="TH Niramit AS" w:cs="TH Niramit AS" w:hint="cs"/>
          <w:sz w:val="30"/>
          <w:szCs w:val="30"/>
          <w:cs/>
        </w:rPr>
        <w:t>ชื่อรายวิชา</w:t>
      </w:r>
      <w:r w:rsidR="00423371">
        <w:rPr>
          <w:rFonts w:ascii="TH Niramit AS" w:eastAsia="BrowalliaNew-Bold" w:hAnsi="TH Niramit AS" w:cs="TH Niramit AS"/>
          <w:sz w:val="30"/>
          <w:szCs w:val="30"/>
          <w:cs/>
        </w:rPr>
        <w:t>ภาษาอังกฤ</w:t>
      </w:r>
      <w:r w:rsidR="00423371">
        <w:rPr>
          <w:rFonts w:ascii="TH Niramit AS" w:eastAsia="BrowalliaNew-Bold" w:hAnsi="TH Niramit AS" w:cs="TH Niramit AS" w:hint="cs"/>
          <w:sz w:val="30"/>
          <w:szCs w:val="30"/>
          <w:cs/>
        </w:rPr>
        <w:t xml:space="preserve">ษ </w:t>
      </w:r>
      <w:r w:rsidR="00423371">
        <w:rPr>
          <w:rFonts w:ascii="TH Niramit AS" w:eastAsia="BrowalliaNew-Bold" w:hAnsi="TH Niramit AS" w:cs="TH Niramit AS"/>
          <w:sz w:val="30"/>
          <w:szCs w:val="30"/>
        </w:rPr>
        <w:t>Foundamental of Western Music Theory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ind w:left="720" w:firstLine="720"/>
        <w:rPr>
          <w:rFonts w:ascii="TH Niramit AS" w:eastAsia="BrowalliaNew-Bold" w:hAnsi="TH Niramit AS" w:cs="TH Niramit AS"/>
          <w:sz w:val="30"/>
          <w:szCs w:val="30"/>
        </w:rPr>
      </w:pPr>
    </w:p>
    <w:p w:rsidR="00804CDF" w:rsidRPr="006518DC" w:rsidRDefault="00F1134B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จำนวนหน่วยกิต    </w:t>
      </w:r>
      <w:r w:rsidR="00423371">
        <w:rPr>
          <w:rFonts w:ascii="TH Niramit AS" w:eastAsia="BrowalliaNew-Bold" w:hAnsi="TH Niramit AS" w:cs="TH Niramit AS"/>
          <w:b/>
          <w:bCs/>
          <w:sz w:val="30"/>
          <w:szCs w:val="30"/>
        </w:rPr>
        <w:t>3</w:t>
      </w:r>
      <w:r w:rsidR="0042337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(</w:t>
      </w:r>
      <w:r w:rsidR="00423371">
        <w:rPr>
          <w:rFonts w:ascii="TH Niramit AS" w:eastAsia="BrowalliaNew-Bold" w:hAnsi="TH Niramit AS" w:cs="TH Niramit AS"/>
          <w:b/>
          <w:bCs/>
          <w:sz w:val="30"/>
          <w:szCs w:val="30"/>
        </w:rPr>
        <w:t>3</w:t>
      </w:r>
      <w:r w:rsidR="0042337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-</w:t>
      </w:r>
      <w:r w:rsidR="00423371">
        <w:rPr>
          <w:rFonts w:ascii="TH Niramit AS" w:eastAsia="BrowalliaNew-Bold" w:hAnsi="TH Niramit AS" w:cs="TH Niramit AS"/>
          <w:b/>
          <w:bCs/>
          <w:sz w:val="30"/>
          <w:szCs w:val="30"/>
        </w:rPr>
        <w:t>0</w:t>
      </w:r>
      <w:r w:rsidR="0042337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-</w:t>
      </w:r>
      <w:r w:rsidR="00423371">
        <w:rPr>
          <w:rFonts w:ascii="TH Niramit AS" w:eastAsia="BrowalliaNew-Bold" w:hAnsi="TH Niramit AS" w:cs="TH Niramit AS"/>
          <w:b/>
          <w:bCs/>
          <w:sz w:val="30"/>
          <w:szCs w:val="30"/>
        </w:rPr>
        <w:t>6</w:t>
      </w:r>
      <w:r w:rsidR="00423371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)</w:t>
      </w:r>
      <w:r w:rsidR="00804CDF" w:rsidRPr="006518DC">
        <w:rPr>
          <w:rFonts w:ascii="TH Niramit AS" w:eastAsia="BrowalliaNew" w:hAnsi="TH Niramit AS" w:cs="TH Niramit AS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  </w:t>
      </w:r>
    </w:p>
    <w:p w:rsidR="00804CDF" w:rsidRPr="006518DC" w:rsidRDefault="00C95A06" w:rsidP="00BE51D3">
      <w:pPr>
        <w:tabs>
          <w:tab w:val="left" w:pos="540"/>
        </w:tabs>
        <w:spacing w:line="360" w:lineRule="exact"/>
        <w:jc w:val="both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804CDF" w:rsidRPr="006518DC" w:rsidRDefault="00F1134B" w:rsidP="007B780A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  <w:highlight w:val="yellow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หลักสูตรและประเภทของรายวิชา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</w:t>
      </w:r>
    </w:p>
    <w:p w:rsidR="00804CDF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๓.๑  หลักสูตร  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:rsidR="00F1134B" w:rsidRPr="006518DC" w:rsidRDefault="00804CDF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</w:t>
      </w:r>
      <w:r w:rsidR="00470EB4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๓.๒ ประเภทของรายวิชา  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</w:p>
    <w:p w:rsidR="00804CDF" w:rsidRPr="006518DC" w:rsidRDefault="00804CDF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highlight w:val="yellow"/>
        </w:rPr>
      </w:pPr>
    </w:p>
    <w:p w:rsidR="00F1134B" w:rsidRDefault="00F1134B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๔.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อาจารย์ผู้รับผิดชอบรายวิชาและอาจารย์ผู้สอน</w:t>
      </w:r>
      <w:r w:rsidR="00E078B5" w:rsidRPr="006518DC">
        <w:rPr>
          <w:rFonts w:ascii="TH Niramit AS" w:eastAsia="BrowalliaNew-Bold" w:hAnsi="TH Niramit AS" w:cs="TH Niramit AS"/>
          <w:b/>
          <w:bCs/>
          <w:sz w:val="30"/>
          <w:szCs w:val="30"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381D78" w:rsidRPr="006518DC">
        <w:rPr>
          <w:rFonts w:ascii="TH Niramit AS" w:hAnsi="TH Niramit AS" w:cs="TH Niramit AS"/>
          <w:color w:val="000000"/>
          <w:sz w:val="30"/>
          <w:szCs w:val="30"/>
          <w:cs/>
        </w:rPr>
        <w:tab/>
      </w:r>
      <w:r w:rsidR="008E1831" w:rsidRPr="006518DC">
        <w:rPr>
          <w:rFonts w:ascii="TH Niramit AS" w:hAnsi="TH Niramit AS" w:cs="TH Niramit AS"/>
          <w:color w:val="000000"/>
          <w:sz w:val="30"/>
          <w:szCs w:val="30"/>
          <w:cs/>
        </w:rPr>
        <w:t xml:space="preserve"> 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 </w:t>
      </w:r>
      <w:r w:rsidRPr="00EC1E9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อาจารย์ผู้รับผิดชอบรายวิชา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83089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ผศ.</w:t>
      </w:r>
      <w:r w:rsidR="0042337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.ยุทธกร สริกขกานนท์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</w:p>
    <w:p w:rsidR="00EC1E9C" w:rsidRPr="006518DC" w:rsidRDefault="00EC1E9C" w:rsidP="00EC1E9C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  </w:t>
      </w: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๔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.๒ </w:t>
      </w:r>
      <w:r w:rsidR="00423371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อาจารย์ผู้ส</w:t>
      </w:r>
      <w:r w:rsidR="00830892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 xml:space="preserve">อน   ผศ. </w:t>
      </w:r>
      <w:r w:rsidR="00423371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ยุทธกร  สริกขกานนท์</w:t>
      </w:r>
      <w:r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</w:p>
    <w:p w:rsidR="00EC1E9C" w:rsidRPr="006518DC" w:rsidRDefault="00EC1E9C" w:rsidP="00253578">
      <w:pPr>
        <w:autoSpaceDE w:val="0"/>
        <w:autoSpaceDN w:val="0"/>
        <w:adjustRightInd w:val="0"/>
        <w:spacing w:line="360" w:lineRule="exact"/>
        <w:rPr>
          <w:rFonts w:ascii="TH Niramit AS" w:hAnsi="TH Niramit AS" w:cs="TH Niramit AS"/>
          <w:color w:val="000000"/>
          <w:sz w:val="30"/>
          <w:szCs w:val="30"/>
        </w:rPr>
      </w:pPr>
    </w:p>
    <w:p w:rsidR="00987F58" w:rsidRPr="00E46711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</w:rPr>
      </w:pP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๕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  <w:cs/>
        </w:rPr>
        <w:t xml:space="preserve">.  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>สถานที่ติดต่อ</w:t>
      </w:r>
      <w:r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ab/>
      </w:r>
      <w:r w:rsidRPr="00987F58">
        <w:rPr>
          <w:rFonts w:ascii="TH Niramit AS" w:hAnsi="TH Niramit AS" w:cs="TH Niramit AS"/>
          <w:color w:val="000000"/>
          <w:sz w:val="30"/>
          <w:szCs w:val="30"/>
          <w:cs/>
        </w:rPr>
        <w:t>.</w:t>
      </w:r>
      <w:r w:rsidRPr="00987F58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/ 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E </w:t>
      </w:r>
      <w:r>
        <w:rPr>
          <w:rFonts w:ascii="TH Niramit AS" w:hAnsi="TH Niramit AS" w:cs="TH Niramit AS"/>
          <w:b/>
          <w:bCs/>
          <w:color w:val="000000"/>
          <w:sz w:val="30"/>
          <w:szCs w:val="30"/>
        </w:rPr>
        <w:t>–</w:t>
      </w:r>
      <w:r w:rsidRPr="00987F58">
        <w:rPr>
          <w:rFonts w:ascii="TH Niramit AS" w:hAnsi="TH Niramit AS" w:cs="TH Niramit AS"/>
          <w:b/>
          <w:bCs/>
          <w:color w:val="000000"/>
          <w:sz w:val="30"/>
          <w:szCs w:val="30"/>
        </w:rPr>
        <w:t xml:space="preserve"> Mail</w:t>
      </w:r>
      <w:r w:rsidR="00423371">
        <w:rPr>
          <w:rFonts w:ascii="TH Niramit AS" w:hAnsi="TH Niramit AS" w:cs="TH Niramit AS" w:hint="cs"/>
          <w:b/>
          <w:bCs/>
          <w:color w:val="000000"/>
          <w:sz w:val="30"/>
          <w:szCs w:val="30"/>
          <w:cs/>
        </w:rPr>
        <w:t xml:space="preserve">  </w:t>
      </w:r>
      <w:r w:rsidR="00423371">
        <w:rPr>
          <w:rFonts w:ascii="TH Niramit AS" w:hAnsi="TH Niramit AS" w:cs="TH Niramit AS"/>
          <w:b/>
          <w:bCs/>
          <w:color w:val="000000"/>
          <w:sz w:val="30"/>
          <w:szCs w:val="30"/>
        </w:rPr>
        <w:t>yutakorn</w:t>
      </w:r>
      <w:r w:rsidR="00E46711">
        <w:rPr>
          <w:rFonts w:ascii="TH Niramit AS" w:hAnsi="TH Niramit AS" w:cs="TH Niramit AS"/>
          <w:b/>
          <w:bCs/>
          <w:color w:val="000000"/>
          <w:sz w:val="30"/>
          <w:szCs w:val="30"/>
        </w:rPr>
        <w:t>.</w:t>
      </w:r>
      <w:r w:rsidR="00423371">
        <w:rPr>
          <w:rFonts w:ascii="TH Niramit AS" w:hAnsi="TH Niramit AS" w:cs="TH Niramit AS"/>
          <w:b/>
          <w:bCs/>
          <w:color w:val="000000"/>
          <w:sz w:val="30"/>
          <w:szCs w:val="30"/>
        </w:rPr>
        <w:t>s</w:t>
      </w:r>
      <w:r w:rsidR="00E46711">
        <w:rPr>
          <w:rFonts w:ascii="TH Niramit AS" w:hAnsi="TH Niramit AS" w:cs="TH Niramit AS"/>
          <w:b/>
          <w:bCs/>
          <w:color w:val="000000"/>
          <w:sz w:val="30"/>
          <w:szCs w:val="30"/>
        </w:rPr>
        <w:t>a@ssru.ac.th</w:t>
      </w:r>
    </w:p>
    <w:p w:rsidR="00987F58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3A2497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๖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ภาคการศึกษา / ชั้นปีที่เรียน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804CDF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</w:p>
    <w:p w:rsidR="00BE51D3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 w:hint="c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.๑ </w:t>
      </w:r>
      <w:r w:rsidR="002616E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ภาคการศึกษาที่ 2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/</w:t>
      </w:r>
      <w:r w:rsidR="002616EB">
        <w:rPr>
          <w:rFonts w:ascii="TH Niramit AS" w:eastAsia="BrowalliaNew-Bold" w:hAnsi="TH Niramit AS" w:cs="TH Niramit AS"/>
          <w:color w:val="000000"/>
          <w:sz w:val="30"/>
          <w:szCs w:val="30"/>
        </w:rPr>
        <w:t xml:space="preserve"> 2564</w:t>
      </w:r>
      <w:r w:rsidR="00E078B5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</w:t>
      </w:r>
      <w:r w:rsidR="002616E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ชั้นปีที่ 3</w:t>
      </w:r>
    </w:p>
    <w:p w:rsidR="000F5FBE" w:rsidRPr="006518DC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  <w:r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๖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</w:t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๒ จำนวนผู้เรียนที่รับได้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3A2497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ab/>
      </w:r>
      <w:r w:rsidR="0035640D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ประมาณ</w:t>
      </w:r>
      <w:r w:rsidR="002616EB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........5</w:t>
      </w:r>
      <w:r w:rsidR="000F5FBE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.........คน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</w:p>
    <w:p w:rsidR="008E1831" w:rsidRPr="006518DC" w:rsidRDefault="00987F5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๗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รายวิชาที่ต้องเรียนมาก่อน 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Pre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</w:t>
      </w:r>
      <w:r w:rsidRPr="00987F58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)  </w:t>
      </w:r>
      <w:r w:rsidR="00F31198" w:rsidRPr="00F31198">
        <w:rPr>
          <w:rFonts w:ascii="TH Niramit AS" w:eastAsia="BrowalliaNew-Bold" w:hAnsi="TH Niramit AS" w:cs="TH Niramit AS" w:hint="cs"/>
          <w:color w:val="000000"/>
          <w:sz w:val="30"/>
          <w:szCs w:val="30"/>
          <w:cs/>
        </w:rPr>
        <w:t>(ถ้ามี)</w:t>
      </w:r>
      <w:r w:rsidR="007B780A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</w:p>
    <w:p w:rsidR="00381D78" w:rsidRPr="006518DC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4599F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๘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รายวิชาที่ต้องเรียนพร้อมกัน</w:t>
      </w:r>
      <w:r w:rsidR="00F31198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(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Co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-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>requisites</w:t>
      </w:r>
      <w:r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)</w:t>
      </w:r>
      <w:r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F31198" w:rsidRPr="00F31198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>(ถ้ามี)</w:t>
      </w:r>
      <w:r w:rsidR="008E1831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ab/>
      </w:r>
      <w:r w:rsidR="007B780A" w:rsidRPr="006518DC">
        <w:rPr>
          <w:rFonts w:ascii="TH Niramit AS" w:eastAsia="BrowalliaNew-Bold" w:hAnsi="TH Niramit AS" w:cs="TH Niramit AS"/>
          <w:sz w:val="30"/>
          <w:szCs w:val="30"/>
        </w:rPr>
        <w:t>…</w:t>
      </w:r>
      <w:r w:rsidR="007B780A" w:rsidRPr="006518DC">
        <w:rPr>
          <w:rFonts w:ascii="TH Niramit AS" w:eastAsia="BrowalliaNew-Bold" w:hAnsi="TH Niramit AS" w:cs="TH Niramit AS"/>
          <w:sz w:val="30"/>
          <w:szCs w:val="30"/>
          <w:cs/>
        </w:rPr>
        <w:t>...............................................................</w:t>
      </w:r>
      <w:r w:rsidR="00BE51D3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</w:t>
      </w:r>
      <w:r w:rsidR="008E1831" w:rsidRPr="006518DC">
        <w:rPr>
          <w:rFonts w:ascii="TH Niramit AS" w:eastAsia="BrowalliaNew-Bold" w:hAnsi="TH Niramit AS" w:cs="TH Niramit AS"/>
          <w:color w:val="000000"/>
          <w:sz w:val="30"/>
          <w:szCs w:val="30"/>
          <w:cs/>
        </w:rPr>
        <w:t xml:space="preserve">    </w:t>
      </w:r>
    </w:p>
    <w:p w:rsidR="00381D78" w:rsidRPr="00F31198" w:rsidRDefault="00381D7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color w:val="000000"/>
          <w:sz w:val="30"/>
          <w:szCs w:val="30"/>
          <w:cs/>
        </w:rPr>
      </w:pPr>
    </w:p>
    <w:p w:rsidR="00F1134B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๙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. </w:t>
      </w:r>
      <w:r w:rsidR="00470EB4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F1134B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>สถานที่เรียน</w:t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  <w:tab/>
      </w:r>
      <w:r w:rsidR="00E078B5" w:rsidRPr="006518DC"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  <w:cs/>
        </w:rPr>
        <w:t xml:space="preserve"> </w:t>
      </w:r>
      <w:r w:rsidR="00423371">
        <w:rPr>
          <w:rFonts w:ascii="TH Niramit AS" w:eastAsia="BrowalliaNew-Bold" w:hAnsi="TH Niramit AS" w:cs="TH Niramit AS" w:hint="cs"/>
          <w:b/>
          <w:bCs/>
          <w:color w:val="000000"/>
          <w:sz w:val="30"/>
          <w:szCs w:val="30"/>
          <w:cs/>
        </w:rPr>
        <w:t>ห้องเรียน 58500</w:t>
      </w:r>
    </w:p>
    <w:p w:rsidR="00381D78" w:rsidRDefault="00381D78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254A85" w:rsidRPr="006518DC" w:rsidRDefault="00254A85" w:rsidP="00253578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color w:val="000000"/>
          <w:sz w:val="30"/>
          <w:szCs w:val="30"/>
        </w:rPr>
      </w:pPr>
    </w:p>
    <w:p w:rsidR="008E1831" w:rsidRPr="006518DC" w:rsidRDefault="00987F58" w:rsidP="00BE51D3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lastRenderedPageBreak/>
        <w:t>๑๐</w:t>
      </w:r>
      <w:r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.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วันที่จัดทำหรือปรับปรุง</w:t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8E1831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ab/>
      </w:r>
      <w:r w:rsidR="00BE51D3" w:rsidRPr="006518DC">
        <w:rPr>
          <w:rFonts w:ascii="TH Niramit AS" w:eastAsia="BrowalliaNew-Bold" w:hAnsi="TH Niramit AS" w:cs="TH Niramit AS"/>
          <w:sz w:val="30"/>
          <w:szCs w:val="30"/>
          <w:cs/>
        </w:rPr>
        <w:t xml:space="preserve"> วันที่.........เดือน.......................พ.ศ. ........</w:t>
      </w:r>
    </w:p>
    <w:p w:rsidR="00253578" w:rsidRDefault="008E1831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   </w:t>
      </w:r>
      <w:r w:rsidR="00F1134B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รายละเอียดของรายวิชาครั้งล่าสุด</w:t>
      </w:r>
    </w:p>
    <w:p w:rsid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254A85" w:rsidRPr="00254A85" w:rsidRDefault="00254A85" w:rsidP="00AE0744">
      <w:pPr>
        <w:autoSpaceDE w:val="0"/>
        <w:autoSpaceDN w:val="0"/>
        <w:adjustRightInd w:val="0"/>
        <w:spacing w:line="360" w:lineRule="exact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F1134B" w:rsidRPr="00860CD7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๒ จุดมุ่งหมายและวัตถุประสงค์</w:t>
      </w:r>
    </w:p>
    <w:p w:rsidR="003A49FD" w:rsidRPr="006518DC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Niramit AS" w:eastAsia="BrowalliaNew-Bold" w:hAnsi="TH Niramit AS" w:cs="TH Niramit AS"/>
          <w:b/>
          <w:bCs/>
          <w:sz w:val="36"/>
          <w:szCs w:val="36"/>
        </w:rPr>
      </w:pPr>
    </w:p>
    <w:p w:rsidR="00470EB4" w:rsidRPr="006518DC" w:rsidRDefault="00F1134B" w:rsidP="00BE51D3">
      <w:pPr>
        <w:autoSpaceDE w:val="0"/>
        <w:autoSpaceDN w:val="0"/>
        <w:adjustRightInd w:val="0"/>
        <w:spacing w:line="40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จุดมุ่งหมายของรายวิชา</w:t>
      </w:r>
    </w:p>
    <w:p w:rsidR="00E07C48" w:rsidRPr="006518DC" w:rsidRDefault="00E07C48" w:rsidP="00E07C4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423371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   ผ</w:t>
      </w:r>
      <w:r w:rsidR="00423371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ู้เรียนสามารถบันทึกทำนองเพลงและอ่านทำนองเพลง ในรูปแบบของโนตสากลในระดับพื้นฐานได้</w:t>
      </w:r>
    </w:p>
    <w:p w:rsidR="00C20AFC" w:rsidRPr="006518DC" w:rsidRDefault="00C20AFC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sz w:val="30"/>
          <w:szCs w:val="30"/>
        </w:rPr>
      </w:pPr>
    </w:p>
    <w:p w:rsidR="00470EB4" w:rsidRPr="006518DC" w:rsidRDefault="00F1134B" w:rsidP="000013E7">
      <w:pPr>
        <w:tabs>
          <w:tab w:val="left" w:pos="851"/>
        </w:tabs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๒. </w:t>
      </w:r>
      <w:r w:rsidR="00C20AFC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="00470EB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วัตถุประสงค์ในการพัฒนา/ปรับปรุงรายวิช</w:t>
      </w:r>
      <w:r w:rsidR="005A696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า</w:t>
      </w:r>
    </w:p>
    <w:p w:rsidR="00E07C48" w:rsidRPr="006518DC" w:rsidRDefault="00E07C48" w:rsidP="00E07C4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E07C48" w:rsidRPr="006518DC" w:rsidRDefault="00E07C48" w:rsidP="00E07C4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E07C48" w:rsidRPr="006518DC" w:rsidRDefault="00E07C48" w:rsidP="00E07C48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  <w:t>...........................................................................................................................................................................</w:t>
      </w:r>
    </w:p>
    <w:p w:rsidR="00F1134B" w:rsidRPr="00254A85" w:rsidRDefault="00F1134B" w:rsidP="000013E7">
      <w:pPr>
        <w:tabs>
          <w:tab w:val="left" w:pos="540"/>
          <w:tab w:val="left" w:pos="851"/>
          <w:tab w:val="left" w:pos="1260"/>
          <w:tab w:val="left" w:pos="1440"/>
        </w:tabs>
        <w:spacing w:line="340" w:lineRule="exact"/>
        <w:jc w:val="both"/>
        <w:rPr>
          <w:rFonts w:ascii="TH Niramit AS" w:hAnsi="TH Niramit AS" w:cs="TH Niramit AS"/>
          <w:sz w:val="36"/>
          <w:szCs w:val="36"/>
        </w:rPr>
      </w:pPr>
    </w:p>
    <w:p w:rsidR="00F1134B" w:rsidRPr="00860CD7" w:rsidRDefault="00F1134B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๓ ลักษณะและการดำเนินการ</w:t>
      </w:r>
    </w:p>
    <w:p w:rsidR="003A49FD" w:rsidRPr="006518DC" w:rsidRDefault="003A49FD" w:rsidP="000013E7">
      <w:pPr>
        <w:autoSpaceDE w:val="0"/>
        <w:autoSpaceDN w:val="0"/>
        <w:adjustRightInd w:val="0"/>
        <w:spacing w:line="340" w:lineRule="exact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๑. คำอธิบายรายวิชา</w:t>
      </w:r>
    </w:p>
    <w:p w:rsidR="00BE51D3" w:rsidRPr="006518DC" w:rsidRDefault="00BE51D3" w:rsidP="007F2EA7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  <w:cs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(ภ</w:t>
      </w:r>
      <w:r w:rsidR="001C46DF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าษาไทย) </w:t>
      </w:r>
      <w:r w:rsidR="0099688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การบันทึกโน้ตสากล</w:t>
      </w:r>
      <w:r w:rsidR="00996888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 </w:t>
      </w:r>
      <w:r w:rsidR="00996888">
        <w:rPr>
          <w:rFonts w:ascii="TH Niramit AS" w:eastAsia="BrowalliaNew" w:hAnsi="TH Niramit AS" w:cs="TH Niramit AS" w:hint="cs"/>
          <w:color w:val="000000"/>
          <w:sz w:val="30"/>
          <w:szCs w:val="30"/>
          <w:cs/>
        </w:rPr>
        <w:t>เครื่องหมายและสัญลักษณ์ทางดนตรีที่ใช้ในการบันทึก เครื่องหมายกำหนดจังหวะ เครื่องหมายแปลงเสียง เสียงชนิดเมเจอร์และไมเนอร์ ขั้นคู่ และศัพท์ทางดนตรี</w:t>
      </w:r>
    </w:p>
    <w:p w:rsidR="00CC4E37" w:rsidRPr="006518DC" w:rsidRDefault="00BE51D3" w:rsidP="00B06C9C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553F9C">
        <w:rPr>
          <w:rFonts w:ascii="TH Niramit AS" w:eastAsia="BrowalliaNew" w:hAnsi="TH Niramit AS" w:cs="TH Niramit AS"/>
          <w:color w:val="000000"/>
          <w:sz w:val="30"/>
          <w:szCs w:val="30"/>
        </w:rPr>
        <w:tab/>
      </w:r>
      <w:r w:rsidR="00B06C9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 xml:space="preserve">(ภาษาอังกฤษ) </w:t>
      </w:r>
      <w:r w:rsidR="00B06C9C">
        <w:rPr>
          <w:rFonts w:ascii="TH Niramit AS" w:eastAsia="BrowalliaNew" w:hAnsi="TH Niramit AS" w:cs="TH Niramit AS"/>
          <w:color w:val="000000"/>
          <w:sz w:val="30"/>
          <w:szCs w:val="30"/>
        </w:rPr>
        <w:t>Rudiments of western music theory including music notation,rest,staff,clef,simple time signature,accidentals,Major and Minor scales,intervals and the use of correct musical terms</w:t>
      </w:r>
      <w:r w:rsidR="00B06C9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>.</w:t>
      </w:r>
    </w:p>
    <w:p w:rsidR="00254A85" w:rsidRDefault="00254A85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C95A06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จำนวนชั่วโมงที่ใช้ต่อภาคการศึกษา</w:t>
      </w:r>
      <w:r w:rsidR="00BE3573">
        <w:rPr>
          <w:rFonts w:ascii="TH Niramit AS" w:eastAsia="BrowalliaNew-Bold" w:hAnsi="TH Niramit AS" w:cs="TH Niramit AS" w:hint="cs"/>
          <w:b/>
          <w:bCs/>
          <w:sz w:val="30"/>
          <w:szCs w:val="30"/>
          <w:cs/>
        </w:rPr>
        <w:t xml:space="preserve"> (</w:t>
      </w:r>
      <w:r w:rsidR="00BE3573">
        <w:rPr>
          <w:rFonts w:ascii="TH Niramit AS" w:eastAsia="BrowalliaNew" w:hAnsi="TH Niramit AS" w:cs="TH Niramit AS" w:hint="cs"/>
          <w:sz w:val="28"/>
          <w:cs/>
        </w:rPr>
        <w:t>ระบุเป็นจำนวนชั่วโมงต่อภาคเรียน)</w:t>
      </w:r>
    </w:p>
    <w:p w:rsidR="00AB2C40" w:rsidRPr="006518DC" w:rsidRDefault="00AB2C40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851C4F" w:rsidRPr="006518DC" w:rsidRDefault="00851C4F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2085"/>
        <w:gridCol w:w="2955"/>
        <w:gridCol w:w="2685"/>
      </w:tblGrid>
      <w:tr w:rsidR="00C95A06" w:rsidRPr="006518DC" w:rsidTr="007F2EA7">
        <w:tc>
          <w:tcPr>
            <w:tcW w:w="2448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บรรยาย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สอนเสริม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การฝึกปฏิบัติ/งาน</w:t>
            </w:r>
          </w:p>
          <w:p w:rsidR="003A2497" w:rsidRPr="006518DC" w:rsidRDefault="00C95A06" w:rsidP="00860CD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ภาคสนาม/การฝึกงาน</w:t>
            </w:r>
            <w:r w:rsidR="00860CD7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 xml:space="preserve"> </w:t>
            </w:r>
            <w:r w:rsidR="003A2497"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การศึกษาด้วยตนเอง</w:t>
            </w:r>
          </w:p>
          <w:p w:rsidR="003A2497" w:rsidRPr="006518DC" w:rsidRDefault="003A2497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b/>
                <w:bCs/>
                <w:sz w:val="28"/>
                <w:cs/>
              </w:rPr>
              <w:t>(ชั่วโมง)</w:t>
            </w:r>
          </w:p>
        </w:tc>
      </w:tr>
      <w:tr w:rsidR="00C95A06" w:rsidRPr="006518DC" w:rsidTr="007F2EA7">
        <w:tc>
          <w:tcPr>
            <w:tcW w:w="2448" w:type="dxa"/>
            <w:shd w:val="clear" w:color="auto" w:fill="auto"/>
          </w:tcPr>
          <w:p w:rsidR="00C20AFC" w:rsidRPr="006518DC" w:rsidRDefault="00AB2C40" w:rsidP="003A249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45 ชั่วโมง/ 1ภาคเรียน</w:t>
            </w:r>
          </w:p>
        </w:tc>
        <w:tc>
          <w:tcPr>
            <w:tcW w:w="2085" w:type="dxa"/>
            <w:shd w:val="clear" w:color="auto" w:fill="auto"/>
          </w:tcPr>
          <w:p w:rsidR="00C95A06" w:rsidRPr="006518DC" w:rsidRDefault="00C20AFC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 xml:space="preserve"> </w:t>
            </w:r>
            <w:r w:rsidR="00AB2C4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ตามกลุ่มสนใจ</w:t>
            </w:r>
          </w:p>
        </w:tc>
        <w:tc>
          <w:tcPr>
            <w:tcW w:w="2955" w:type="dxa"/>
            <w:shd w:val="clear" w:color="auto" w:fill="auto"/>
          </w:tcPr>
          <w:p w:rsidR="00C95A06" w:rsidRPr="006518DC" w:rsidRDefault="00AB2C4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ไม่มี</w:t>
            </w:r>
          </w:p>
        </w:tc>
        <w:tc>
          <w:tcPr>
            <w:tcW w:w="2685" w:type="dxa"/>
            <w:shd w:val="clear" w:color="auto" w:fill="auto"/>
          </w:tcPr>
          <w:p w:rsidR="00C95A06" w:rsidRPr="006518DC" w:rsidRDefault="00C95A06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</w:p>
          <w:p w:rsidR="003A2497" w:rsidRPr="006518DC" w:rsidRDefault="00AB2C40" w:rsidP="000013E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 ชั่วโมง/ สัปดาห์</w:t>
            </w:r>
          </w:p>
        </w:tc>
      </w:tr>
    </w:tbl>
    <w:p w:rsidR="003A4A86" w:rsidRPr="006518DC" w:rsidRDefault="003A4A86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0013E7">
      <w:pPr>
        <w:autoSpaceDE w:val="0"/>
        <w:autoSpaceDN w:val="0"/>
        <w:adjustRightInd w:val="0"/>
        <w:spacing w:line="340" w:lineRule="exact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๓. 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:rsidR="0069712A" w:rsidRDefault="00C95A06" w:rsidP="009341A0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6518DC">
        <w:rPr>
          <w:rFonts w:ascii="TH Niramit AS" w:eastAsia="BrowalliaNew" w:hAnsi="TH Niramit AS" w:cs="TH Niramit AS"/>
          <w:sz w:val="30"/>
          <w:szCs w:val="30"/>
        </w:rPr>
        <w:tab/>
      </w:r>
      <w:r w:rsidR="009341A0">
        <w:rPr>
          <w:rFonts w:ascii="TH SarabunPSK" w:hAnsi="TH SarabunPSK" w:cs="TH SarabunPSK" w:hint="cs"/>
          <w:sz w:val="32"/>
          <w:szCs w:val="32"/>
          <w:cs/>
        </w:rPr>
        <w:t>ตลอดเวลาที่พบและว่างตรงกับนักศึกษา</w:t>
      </w:r>
    </w:p>
    <w:p w:rsidR="009506E5" w:rsidRPr="009506E5" w:rsidRDefault="009506E5" w:rsidP="009506E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4599B" w:rsidRPr="00A70B91" w:rsidRDefault="00860CD7" w:rsidP="00A70B91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>หมวดที่ ๔ การพัฒนาผลการเรียนรู้ของนักศึกษา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๑.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 w:rsidRPr="00617064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คุณธรรม  จริยธรรม</w:t>
      </w:r>
    </w:p>
    <w:p w:rsidR="009341A0" w:rsidRDefault="00617064" w:rsidP="009341A0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๑.๑   คุณธรรม จริยธรรมที่ต้องพัฒนา</w:t>
      </w:r>
      <w:r w:rsidR="009341A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                                                            </w:t>
      </w:r>
      <w:r w:rsidR="009341A0">
        <w:rPr>
          <w:rFonts w:ascii="TH SarabunPSK" w:hAnsi="TH SarabunPSK" w:cs="TH SarabunPSK" w:hint="cs"/>
          <w:sz w:val="32"/>
          <w:szCs w:val="32"/>
          <w:cs/>
        </w:rPr>
        <w:t>-กำหนดให้ตรงเวลาในการเข้าชั้นเรียน                                                                      -เมื่อมอบหมายงานแล้วส่งตามกำหนด                                                             -ไม่คัดลอกงานของบุคคลอื่นมาเป็นของตัวเอง</w:t>
      </w:r>
    </w:p>
    <w:p w:rsidR="0097531C" w:rsidRDefault="00617064" w:rsidP="0097531C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lastRenderedPageBreak/>
        <w:t>๑.๒   วิธีการสอน</w:t>
      </w:r>
    </w:p>
    <w:p w:rsidR="009341A0" w:rsidRDefault="009341A0" w:rsidP="009341A0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การอภิปรายพร้อมยกตัวอย่างกรณีศึกษาที่เกี่ยวข้อง</w:t>
      </w:r>
    </w:p>
    <w:p w:rsidR="009341A0" w:rsidRPr="00484104" w:rsidRDefault="009341A0" w:rsidP="009341A0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มอบหมายงานให้รับผิดชอบ</w:t>
      </w:r>
      <w:r w:rsidRPr="00484104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9341A0" w:rsidRDefault="009341A0" w:rsidP="009341A0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617064" w:rsidRDefault="00617064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๑.๓    วิธีการประเมินผล</w:t>
      </w:r>
    </w:p>
    <w:p w:rsidR="009341A0" w:rsidRPr="00484104" w:rsidRDefault="009341A0" w:rsidP="009341A0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ประเมนผลการนำเสนองานที่ได้รับมอบหมาย                                                 - การอ้างอิงเอกสารและแหล่งที่มาของงานที่ได้รับมอบหมาย</w:t>
      </w:r>
      <w:r w:rsidRPr="004841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9341A0" w:rsidRDefault="009341A0" w:rsidP="00617064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</w:p>
    <w:p w:rsidR="001B5B0D" w:rsidRP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1B5B0D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๒. ความรู้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ความรู้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9341A0" w:rsidRDefault="009341A0" w:rsidP="009341A0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- มีคว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ามเข้าใจ</w:t>
      </w:r>
      <w:r w:rsidR="004527E3">
        <w:rPr>
          <w:rFonts w:ascii="TH SarabunPSK" w:hAnsi="TH SarabunPSK" w:cs="TH SarabunPSK" w:hint="cs"/>
          <w:sz w:val="32"/>
          <w:szCs w:val="32"/>
          <w:cs/>
          <w:lang w:bidi="th-TH"/>
        </w:rPr>
        <w:t>ในหลักการพื้นฐานของศัพท์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ทางดนตรี</w:t>
      </w:r>
    </w:p>
    <w:p w:rsidR="009341A0" w:rsidRDefault="009341A0" w:rsidP="009341A0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- มีควา</w:t>
      </w:r>
      <w:r w:rsidR="004527E3">
        <w:rPr>
          <w:rFonts w:ascii="TH SarabunPSK" w:hAnsi="TH SarabunPSK" w:cs="TH SarabunPSK" w:hint="cs"/>
          <w:sz w:val="32"/>
          <w:szCs w:val="32"/>
          <w:cs/>
          <w:lang w:bidi="th-TH"/>
        </w:rPr>
        <w:t>มเข้าใจในการพัฒนาความรู้ทางทฤษฎีโน้ต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อย่างต่อเนื่อง</w:t>
      </w:r>
    </w:p>
    <w:p w:rsidR="009341A0" w:rsidRPr="00484104" w:rsidRDefault="009341A0" w:rsidP="009341A0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- มีวิธีกา</w:t>
      </w:r>
      <w:r w:rsidR="004527E3">
        <w:rPr>
          <w:rFonts w:ascii="TH SarabunPSK" w:hAnsi="TH SarabunPSK" w:cs="TH SarabunPSK" w:hint="cs"/>
          <w:sz w:val="32"/>
          <w:szCs w:val="32"/>
          <w:cs/>
          <w:lang w:bidi="th-TH"/>
        </w:rPr>
        <w:t>รบูรณาการความรู้ทางทฤษฎีโน้ต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สู่ดนตรีของตนเอง</w:t>
      </w:r>
      <w:r w:rsidRPr="004841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A70B91" w:rsidRPr="00A70B91" w:rsidRDefault="0069712A" w:rsidP="009341A0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955DF5" w:rsidRPr="009341A0" w:rsidRDefault="009341A0" w:rsidP="009341A0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         </w:t>
      </w:r>
      <w:r w:rsidR="00955DF5" w:rsidRPr="009341A0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="00955DF5" w:rsidRPr="009341A0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9341A0" w:rsidRPr="009341A0" w:rsidRDefault="009341A0" w:rsidP="009341A0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</w:t>
      </w:r>
      <w:r w:rsidRPr="009341A0">
        <w:rPr>
          <w:rFonts w:ascii="TH SarabunPSK" w:hAnsi="TH SarabunPSK" w:cs="TH SarabunPSK" w:hint="cs"/>
          <w:sz w:val="32"/>
          <w:szCs w:val="32"/>
          <w:cs/>
          <w:lang w:val="en-AU"/>
        </w:rPr>
        <w:t>- บรรยาย</w:t>
      </w:r>
    </w:p>
    <w:p w:rsidR="009341A0" w:rsidRPr="009341A0" w:rsidRDefault="009341A0" w:rsidP="009341A0">
      <w:pPr>
        <w:rPr>
          <w:rFonts w:ascii="TH SarabunPSK" w:hAnsi="TH SarabunPSK" w:cs="TH SarabunPSK"/>
          <w:sz w:val="32"/>
          <w:szCs w:val="32"/>
          <w:lang w:val="en-AU"/>
        </w:rPr>
      </w:pPr>
      <w:r w:rsidRPr="009341A0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- อภิปรายกลุ่ม/เดี่ยว</w:t>
      </w:r>
    </w:p>
    <w:p w:rsidR="009341A0" w:rsidRPr="009341A0" w:rsidRDefault="009341A0" w:rsidP="009341A0">
      <w:pPr>
        <w:rPr>
          <w:rFonts w:ascii="TH SarabunPSK" w:hAnsi="TH SarabunPSK" w:cs="TH SarabunPSK"/>
          <w:sz w:val="32"/>
          <w:szCs w:val="32"/>
          <w:lang w:val="en-AU"/>
        </w:rPr>
      </w:pPr>
      <w:r w:rsidRPr="009341A0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- นำเสนองานกลุ่มหน้าชั้นเรียน</w:t>
      </w:r>
    </w:p>
    <w:p w:rsidR="009341A0" w:rsidRPr="009341A0" w:rsidRDefault="009341A0" w:rsidP="009341A0">
      <w:pPr>
        <w:rPr>
          <w:rFonts w:ascii="TH SarabunPSK" w:hAnsi="TH SarabunPSK" w:cs="TH SarabunPSK"/>
          <w:sz w:val="32"/>
          <w:szCs w:val="32"/>
          <w:lang w:val="en-AU"/>
        </w:rPr>
      </w:pPr>
      <w:r w:rsidRPr="009341A0"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- การวิพากษ์ผลงานในการนำเสนองานกลุ่ม</w:t>
      </w:r>
      <w:r w:rsidRPr="009341A0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955DF5" w:rsidRPr="006518DC" w:rsidRDefault="00955DF5" w:rsidP="009341A0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955DF5" w:rsidRDefault="00955DF5" w:rsidP="00955DF5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๒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4527E3" w:rsidRPr="004527E3" w:rsidRDefault="004527E3" w:rsidP="004527E3">
      <w:pPr>
        <w:rPr>
          <w:sz w:val="40"/>
          <w:szCs w:val="40"/>
          <w:lang w:val="en-AU"/>
        </w:rPr>
      </w:pPr>
      <w:r w:rsidRPr="004527E3">
        <w:rPr>
          <w:rFonts w:hint="cs"/>
          <w:sz w:val="40"/>
          <w:szCs w:val="40"/>
          <w:cs/>
          <w:lang w:val="en-AU"/>
        </w:rPr>
        <w:t xml:space="preserve">                         - สอบกลางภาค / ปลายภาค</w:t>
      </w:r>
    </w:p>
    <w:p w:rsidR="004527E3" w:rsidRPr="004527E3" w:rsidRDefault="004527E3" w:rsidP="004527E3">
      <w:pPr>
        <w:rPr>
          <w:sz w:val="40"/>
          <w:szCs w:val="40"/>
        </w:rPr>
      </w:pPr>
      <w:r w:rsidRPr="004527E3">
        <w:rPr>
          <w:rFonts w:hint="cs"/>
          <w:sz w:val="40"/>
          <w:szCs w:val="40"/>
          <w:cs/>
        </w:rPr>
        <w:t xml:space="preserve">                        - ประเมินจากการเข้าชั้นเรียน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๓</w:t>
      </w:r>
      <w:r w:rsidRPr="00617064"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.</w:t>
      </w:r>
      <w:r>
        <w:rPr>
          <w:rFonts w:ascii="TH Niramit AS" w:eastAsia="BrowalliaNew" w:hAnsi="TH Niramit AS" w:cs="TH Niramit AS"/>
          <w:b/>
          <w:bCs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ทักษะทางปัญญา</w:t>
      </w:r>
    </w:p>
    <w:p w:rsidR="00955DF5" w:rsidRDefault="00955DF5" w:rsidP="00955DF5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 w:rsidR="001B5B0D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ทักษะทางปัญญา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E83E1B" w:rsidRDefault="00E83E1B" w:rsidP="00E83E1B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สามารถรวบรวมข้อมูลวิเคราะห์ข้อมูลได้</w:t>
      </w:r>
    </w:p>
    <w:p w:rsidR="00955DF5" w:rsidRPr="00E83E1B" w:rsidRDefault="00E83E1B" w:rsidP="00E83E1B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- สามารถประยุกต์ความรู้เข้ากับศาสตร์ทางดนตรีของตนได้- สามารถจำคำศัพท์เฉพาะทางดนตรีได้                                                                                                  </w:t>
      </w:r>
      <w:r w:rsidRPr="00484104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         </w:t>
      </w:r>
      <w:r w:rsidR="00955DF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</w:t>
      </w:r>
    </w:p>
    <w:p w:rsidR="00E83E1B" w:rsidRDefault="00E83E1B" w:rsidP="00E83E1B">
      <w:pPr>
        <w:rPr>
          <w:rFonts w:ascii="TH SarabunPSK" w:hAnsi="TH SarabunPSK" w:cs="TH SarabunPSK"/>
          <w:sz w:val="32"/>
          <w:szCs w:val="32"/>
          <w:lang w:val="en-AU"/>
        </w:rPr>
      </w:pPr>
      <w:r w:rsidRPr="0048410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- มอบหมายงานทั้งเดี่ยวและกลุ่ม</w:t>
      </w:r>
    </w:p>
    <w:p w:rsidR="00955DF5" w:rsidRDefault="00E83E1B" w:rsidP="00E83E1B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- ให้รู้จักการนำเสนอและเรียบเรียงความคิดให้เป็นขั้นตอน</w:t>
      </w:r>
      <w:r w:rsidRPr="0048410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 xml:space="preserve">                 </w:t>
      </w:r>
      <w:r w:rsidR="00955DF5"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๓</w:t>
      </w:r>
      <w:r w:rsidR="00955DF5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875D21" w:rsidRPr="00E83E1B" w:rsidRDefault="00E83E1B" w:rsidP="00E83E1B">
      <w:pPr>
        <w:rPr>
          <w:lang w:val="en-AU"/>
        </w:rPr>
      </w:pPr>
      <w:r>
        <w:rPr>
          <w:rFonts w:hint="cs"/>
          <w:cs/>
          <w:lang w:val="en-AU"/>
        </w:rPr>
        <w:t xml:space="preserve">                           - ประเมินจากคุณภาพของงานที่มอบหมายและการนำเสนอ                                                                                                                                                                                                                        -                           -ประเมินจากการสอบ  </w:t>
      </w:r>
    </w:p>
    <w:p w:rsidR="00A70B91" w:rsidRDefault="00A70B91" w:rsidP="00A70B9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:rsidR="00A70B91" w:rsidRDefault="00A70B91" w:rsidP="00A70B91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ทักษะความสัมพันธ์ระหว่างบุคคลและความรับผิดชอบ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E83E1B" w:rsidRDefault="00E83E1B" w:rsidP="00E83E1B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- มีความรับผิดชอบและพัฒนาความรู้อย่างต่อเนื่อง</w:t>
      </w:r>
    </w:p>
    <w:p w:rsidR="00E83E1B" w:rsidRDefault="00E83E1B" w:rsidP="00E83E1B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- สามารถร่วมงานกับเพื่อนและบุคคลอื่นๆได้อย่างดี</w:t>
      </w:r>
    </w:p>
    <w:p w:rsidR="00E83E1B" w:rsidRDefault="00E83E1B" w:rsidP="00E83E1B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lastRenderedPageBreak/>
        <w:t xml:space="preserve">              - สามารถนำความรู้บูรณาการกับวิถีชีวิตและสังคมรอบข้าง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83E1B" w:rsidRDefault="00E83E1B" w:rsidP="00E83E1B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sz w:val="30"/>
          <w:szCs w:val="30"/>
          <w:cs/>
          <w:lang w:bidi="th-TH"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- มอบหมายงานเดี่ยวและกลุ่ม</w:t>
      </w:r>
    </w:p>
    <w:p w:rsidR="00E83E1B" w:rsidRDefault="00E83E1B" w:rsidP="00E83E1B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- การนำเสนอหน้าชั้นเรียน</w:t>
      </w:r>
    </w:p>
    <w:p w:rsidR="00A70B91" w:rsidRDefault="00A70B91" w:rsidP="00A70B91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๔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83E1B" w:rsidRDefault="00E83E1B" w:rsidP="00E83E1B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- สังเกตจากพฤติกรรมในการเรียน</w:t>
      </w:r>
    </w:p>
    <w:p w:rsidR="00A70B91" w:rsidRPr="001B5B0D" w:rsidRDefault="00E83E1B" w:rsidP="00E83E1B">
      <w:pPr>
        <w:autoSpaceDE w:val="0"/>
        <w:autoSpaceDN w:val="0"/>
        <w:adjustRightInd w:val="0"/>
        <w:spacing w:line="340" w:lineRule="exact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- ประเมินจากคุณภาพและการนำเสนองานที่มอบหมาย</w:t>
      </w:r>
    </w:p>
    <w:p w:rsidR="001B5B0D" w:rsidRDefault="001B5B0D" w:rsidP="001B5B0D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:rsidR="001B5B0D" w:rsidRDefault="001B5B0D" w:rsidP="001B5B0D">
      <w:pPr>
        <w:autoSpaceDE w:val="0"/>
        <w:autoSpaceDN w:val="0"/>
        <w:adjustRightInd w:val="0"/>
        <w:spacing w:line="36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 xml:space="preserve">.๑   </w:t>
      </w: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ทักษะการวิเคราะห์เชิงตัวเลข การสื่อสาร และการใช้เทคโนโลยีสารสนเทศ</w:t>
      </w:r>
      <w:r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ที่ต้องพัฒนา</w:t>
      </w:r>
    </w:p>
    <w:p w:rsidR="00E83E1B" w:rsidRPr="00484104" w:rsidRDefault="00E83E1B" w:rsidP="00E83E1B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 w:hint="cs"/>
          <w:sz w:val="30"/>
          <w:szCs w:val="30"/>
          <w:rtl/>
          <w:cs/>
          <w:lang w:bidi="th-TH"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สามารถค้นคว้าแหล่งข้อมูลในระบบอินเตอร์เน็ทได้อย่างถูกต้อง</w:t>
      </w:r>
      <w:r w:rsidRPr="00484104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1B5B0D" w:rsidRPr="0097531C" w:rsidRDefault="001B5B0D" w:rsidP="00E83E1B">
      <w:pPr>
        <w:autoSpaceDE w:val="0"/>
        <w:autoSpaceDN w:val="0"/>
        <w:adjustRightInd w:val="0"/>
        <w:spacing w:line="36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.๒   วิธีการสอน</w:t>
      </w:r>
    </w:p>
    <w:p w:rsidR="00E83E1B" w:rsidRDefault="00E83E1B" w:rsidP="00E83E1B">
      <w:pPr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 xml:space="preserve">              - ให้ค้นคว้าและรวบรวมเว็ปไซด์ที่เกี่ยวกับดนตรีของต่างประเทศ</w:t>
      </w:r>
    </w:p>
    <w:p w:rsidR="00E83E1B" w:rsidRPr="00484104" w:rsidRDefault="00E83E1B" w:rsidP="00E83E1B">
      <w:pPr>
        <w:numPr>
          <w:ilvl w:val="0"/>
          <w:numId w:val="18"/>
        </w:numPr>
        <w:rPr>
          <w:rFonts w:ascii="TH SarabunPSK" w:hAnsi="TH SarabunPSK" w:cs="TH SarabunPSK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นำข้อมูลที่ได้มาวิเคราะห์ความถูกต้อง</w:t>
      </w:r>
      <w:r w:rsidRPr="00484104">
        <w:rPr>
          <w:rFonts w:ascii="TH SarabunPSK" w:hAnsi="TH SarabunPSK" w:cs="TH SarabunPSK"/>
          <w:sz w:val="32"/>
          <w:szCs w:val="32"/>
          <w:cs/>
          <w:lang w:val="en-AU"/>
        </w:rPr>
        <w:t xml:space="preserve"> </w:t>
      </w:r>
    </w:p>
    <w:p w:rsidR="00E83E1B" w:rsidRDefault="00E83E1B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</w:p>
    <w:p w:rsidR="001B5B0D" w:rsidRDefault="00C742F1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</w:rPr>
      </w:pPr>
      <w:r>
        <w:rPr>
          <w:rFonts w:ascii="TH Niramit AS" w:eastAsia="BrowalliaNew" w:hAnsi="TH Niramit AS" w:cs="TH Niramit AS" w:hint="cs"/>
          <w:b/>
          <w:bCs/>
          <w:sz w:val="30"/>
          <w:szCs w:val="30"/>
          <w:cs/>
        </w:rPr>
        <w:t>๕</w:t>
      </w:r>
      <w:r w:rsidR="001B5B0D" w:rsidRPr="006518DC">
        <w:rPr>
          <w:rFonts w:ascii="TH Niramit AS" w:eastAsia="BrowalliaNew" w:hAnsi="TH Niramit AS" w:cs="TH Niramit AS"/>
          <w:b/>
          <w:bCs/>
          <w:sz w:val="30"/>
          <w:szCs w:val="30"/>
          <w:cs/>
        </w:rPr>
        <w:t>.๓    วิธีการประเมินผล</w:t>
      </w:r>
    </w:p>
    <w:p w:rsidR="00E83E1B" w:rsidRDefault="00E83E1B" w:rsidP="00E83E1B">
      <w:pPr>
        <w:pStyle w:val="Heading7"/>
        <w:spacing w:before="0"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Niramit AS" w:eastAsia="BrowalliaNew" w:hAnsi="TH Niramit AS" w:cs="TH Niramit AS"/>
          <w:b/>
          <w:bCs/>
          <w:sz w:val="30"/>
          <w:szCs w:val="30"/>
          <w:cs/>
          <w:lang w:bidi="th-TH"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- ประเมินจากงานที่นำมาเสนอหน้าชั้นเรียน</w:t>
      </w:r>
    </w:p>
    <w:p w:rsidR="00E83E1B" w:rsidRPr="00E83E1B" w:rsidRDefault="00E83E1B" w:rsidP="00E83E1B">
      <w:pPr>
        <w:rPr>
          <w:sz w:val="48"/>
          <w:szCs w:val="48"/>
          <w:lang w:val="en-AU"/>
        </w:rPr>
      </w:pPr>
      <w:r>
        <w:rPr>
          <w:rFonts w:hint="cs"/>
          <w:cs/>
          <w:lang w:val="en-AU"/>
        </w:rPr>
        <w:t xml:space="preserve">                             </w:t>
      </w:r>
      <w:r w:rsidRPr="00E83E1B">
        <w:rPr>
          <w:rFonts w:hint="cs"/>
          <w:sz w:val="48"/>
          <w:szCs w:val="48"/>
          <w:cs/>
          <w:lang w:val="en-AU"/>
        </w:rPr>
        <w:t>-  ประเมินจากความถูกต้องของข้อมูลที่ค้นคว้ามา</w:t>
      </w:r>
    </w:p>
    <w:p w:rsidR="00E83E1B" w:rsidRPr="00E83E1B" w:rsidRDefault="00E83E1B" w:rsidP="00E83E1B">
      <w:pPr>
        <w:rPr>
          <w:sz w:val="48"/>
          <w:szCs w:val="48"/>
          <w:cs/>
          <w:lang w:val="en-AU"/>
        </w:rPr>
      </w:pPr>
    </w:p>
    <w:p w:rsidR="00E83E1B" w:rsidRPr="00E83E1B" w:rsidRDefault="00E83E1B" w:rsidP="001B5B0D">
      <w:pPr>
        <w:autoSpaceDE w:val="0"/>
        <w:autoSpaceDN w:val="0"/>
        <w:adjustRightInd w:val="0"/>
        <w:spacing w:line="340" w:lineRule="exact"/>
        <w:ind w:firstLine="720"/>
        <w:rPr>
          <w:rFonts w:ascii="TH Niramit AS" w:eastAsia="BrowalliaNew" w:hAnsi="TH Niramit AS" w:cs="TH Niramit AS"/>
          <w:b/>
          <w:bCs/>
          <w:sz w:val="30"/>
          <w:szCs w:val="30"/>
          <w:lang w:val="en-AU"/>
        </w:rPr>
      </w:pPr>
    </w:p>
    <w:p w:rsidR="00C742F1" w:rsidRDefault="00C742F1" w:rsidP="00C742F1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๖. ด้านอื่นๆ</w:t>
      </w:r>
    </w:p>
    <w:p w:rsidR="00C742F1" w:rsidRPr="00C742F1" w:rsidRDefault="00E83E1B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2"/>
          <w:szCs w:val="32"/>
        </w:rPr>
      </w:pPr>
      <w:r>
        <w:rPr>
          <w:rFonts w:ascii="TH Niramit AS" w:eastAsia="BrowalliaNew" w:hAnsi="TH Niramit AS" w:cs="TH Niramit AS" w:hint="cs"/>
          <w:sz w:val="32"/>
          <w:szCs w:val="32"/>
          <w:cs/>
        </w:rPr>
        <w:t xml:space="preserve">                                    -</w:t>
      </w:r>
    </w:p>
    <w:p w:rsidR="00A70B91" w:rsidRPr="00767756" w:rsidRDefault="00C742F1" w:rsidP="00254A85">
      <w:pPr>
        <w:autoSpaceDE w:val="0"/>
        <w:autoSpaceDN w:val="0"/>
        <w:adjustRightInd w:val="0"/>
        <w:rPr>
          <w:rFonts w:ascii="TH Niramit AS" w:eastAsia="BrowalliaNew" w:hAnsi="TH Niramit AS" w:cs="TH Niramit AS"/>
          <w:b/>
          <w:bCs/>
          <w:sz w:val="32"/>
          <w:szCs w:val="32"/>
          <w:u w:val="single"/>
        </w:rPr>
      </w:pPr>
      <w:r w:rsidRPr="00767756">
        <w:rPr>
          <w:rFonts w:ascii="TH Niramit AS" w:eastAsia="BrowalliaNew" w:hAnsi="TH Niramit AS" w:cs="TH Niramit AS" w:hint="cs"/>
          <w:b/>
          <w:bCs/>
          <w:sz w:val="32"/>
          <w:szCs w:val="32"/>
          <w:u w:val="single"/>
          <w:cs/>
        </w:rPr>
        <w:t>หมายเหตุ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สัญลักษณ์</w:t>
      </w:r>
      <w:r w:rsidRPr="00767756">
        <w:rPr>
          <w:rFonts w:ascii="TH Niramit AS" w:hAnsi="TH Niramit AS" w:cs="TH Niramit AS"/>
          <w:i/>
          <w:iCs/>
          <w:sz w:val="28"/>
          <w:cs/>
        </w:rPr>
        <w:t xml:space="preserve"> </w:t>
      </w:r>
      <w:r w:rsidRPr="00767756">
        <w:rPr>
          <w:rFonts w:ascii="TH Niramit AS" w:hAnsi="TH Niramit AS" w:cs="TH Niramit AS"/>
          <w:sz w:val="28"/>
        </w:rPr>
        <w:sym w:font="Wingdings 2" w:char="F098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ความรับผิดชอบหลัก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 xml:space="preserve">สัญลักษณ์ </w:t>
      </w:r>
      <w:r w:rsidRPr="00767756">
        <w:rPr>
          <w:rFonts w:ascii="TH Niramit AS" w:hAnsi="TH Niramit AS" w:cs="TH Niramit AS"/>
          <w:sz w:val="28"/>
        </w:rPr>
        <w:sym w:font="Wingdings 2" w:char="F09A"/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/>
          <w:sz w:val="28"/>
        </w:rPr>
        <w:tab/>
      </w:r>
      <w:r w:rsidRPr="00767756">
        <w:rPr>
          <w:rFonts w:ascii="TH Niramit AS" w:hAnsi="TH Niramit AS" w:cs="TH Niramit AS"/>
          <w:sz w:val="28"/>
          <w:cs/>
        </w:rPr>
        <w:t xml:space="preserve">ความรับผิดชอบรอง </w:t>
      </w:r>
    </w:p>
    <w:p w:rsidR="00C742F1" w:rsidRPr="00767756" w:rsidRDefault="00C742F1" w:rsidP="00767756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/>
          <w:sz w:val="28"/>
          <w:cs/>
        </w:rPr>
        <w:t>เว้นว่าง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หมายถึง</w:t>
      </w:r>
      <w:r w:rsidRPr="00767756">
        <w:rPr>
          <w:rFonts w:ascii="TH Niramit AS" w:hAnsi="TH Niramit AS" w:cs="TH Niramit AS" w:hint="cs"/>
          <w:sz w:val="28"/>
          <w:cs/>
        </w:rPr>
        <w:tab/>
      </w:r>
      <w:r w:rsidRPr="00767756">
        <w:rPr>
          <w:rFonts w:ascii="TH Niramit AS" w:hAnsi="TH Niramit AS" w:cs="TH Niramit AS"/>
          <w:sz w:val="28"/>
          <w:cs/>
        </w:rPr>
        <w:t>ไม่ได้รับผิดชอบ</w:t>
      </w:r>
    </w:p>
    <w:p w:rsidR="00C742F1" w:rsidRPr="00767756" w:rsidRDefault="00C742F1" w:rsidP="00C742F1">
      <w:pPr>
        <w:tabs>
          <w:tab w:val="left" w:pos="5418"/>
        </w:tabs>
        <w:autoSpaceDE w:val="0"/>
        <w:autoSpaceDN w:val="0"/>
        <w:adjustRightInd w:val="0"/>
        <w:rPr>
          <w:rFonts w:ascii="TH Niramit AS" w:hAnsi="TH Niramit AS" w:cs="TH Niramit AS"/>
          <w:sz w:val="28"/>
        </w:rPr>
      </w:pPr>
      <w:r w:rsidRPr="00767756">
        <w:rPr>
          <w:rFonts w:ascii="TH Niramit AS" w:hAnsi="TH Niramit AS" w:cs="TH Niramit AS" w:hint="cs"/>
          <w:sz w:val="28"/>
          <w:cs/>
        </w:rPr>
        <w:t>ซึ่ง</w:t>
      </w:r>
      <w:r w:rsidRPr="00767756">
        <w:rPr>
          <w:rFonts w:ascii="TH Niramit AS" w:hAnsi="TH Niramit AS" w:cs="TH Niramit AS"/>
          <w:sz w:val="28"/>
          <w:cs/>
        </w:rPr>
        <w:t>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Pr="00767756">
        <w:rPr>
          <w:rFonts w:ascii="TH Niramit AS" w:hAnsi="TH Niramit AS" w:cs="TH Niramit AS"/>
          <w:sz w:val="28"/>
        </w:rPr>
        <w:t>Curriculum Mapping</w:t>
      </w:r>
      <w:r w:rsidRPr="00767756">
        <w:rPr>
          <w:rFonts w:ascii="TH Niramit AS" w:hAnsi="TH Niramit AS" w:cs="TH Niramit AS"/>
          <w:sz w:val="28"/>
          <w:cs/>
        </w:rPr>
        <w:t>)</w:t>
      </w:r>
    </w:p>
    <w:p w:rsidR="00A70B91" w:rsidRPr="00C742F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A70B91" w:rsidRDefault="00A70B91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254A85" w:rsidRDefault="00254A85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๕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แผนการสอนและการประเมินผล</w:t>
      </w:r>
    </w:p>
    <w:p w:rsidR="00515F42" w:rsidRPr="006518DC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แผนการสอน</w:t>
      </w:r>
      <w:r w:rsidR="001E17F4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260"/>
        <w:gridCol w:w="992"/>
        <w:gridCol w:w="3119"/>
        <w:gridCol w:w="2126"/>
      </w:tblGrid>
      <w:tr w:rsidR="00921B2F" w:rsidRPr="006518DC" w:rsidTr="001B5B0D">
        <w:trPr>
          <w:tblHeader/>
        </w:trPr>
        <w:tc>
          <w:tcPr>
            <w:tcW w:w="1031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lastRenderedPageBreak/>
              <w:t>สัปดาห์ที่</w:t>
            </w:r>
          </w:p>
        </w:tc>
        <w:tc>
          <w:tcPr>
            <w:tcW w:w="3260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หัวข้อ/รายละเอียด</w:t>
            </w:r>
          </w:p>
        </w:tc>
        <w:tc>
          <w:tcPr>
            <w:tcW w:w="992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จำนวน(ชม.)</w:t>
            </w:r>
          </w:p>
        </w:tc>
        <w:tc>
          <w:tcPr>
            <w:tcW w:w="3119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กิจกรรมการเรียน </w:t>
            </w:r>
          </w:p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 xml:space="preserve">การสอน/สื่อที่ใช้ </w:t>
            </w:r>
          </w:p>
        </w:tc>
        <w:tc>
          <w:tcPr>
            <w:tcW w:w="2126" w:type="dxa"/>
            <w:vAlign w:val="center"/>
          </w:tcPr>
          <w:p w:rsidR="00921B2F" w:rsidRPr="006518DC" w:rsidRDefault="00921B2F" w:rsidP="00F105F8">
            <w:pPr>
              <w:jc w:val="center"/>
              <w:rPr>
                <w:rFonts w:ascii="TH Niramit AS" w:hAnsi="TH Niramit AS" w:cs="TH Niramit AS"/>
                <w:b/>
                <w:bCs/>
                <w:sz w:val="28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28"/>
                <w:cs/>
              </w:rPr>
              <w:t>ผู้สอน</w:t>
            </w:r>
          </w:p>
        </w:tc>
      </w:tr>
      <w:tr w:rsidR="00921B2F" w:rsidRPr="006518DC" w:rsidTr="001B5B0D">
        <w:trPr>
          <w:trHeight w:val="467"/>
        </w:trPr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</w:t>
            </w:r>
          </w:p>
        </w:tc>
        <w:tc>
          <w:tcPr>
            <w:tcW w:w="3260" w:type="dxa"/>
          </w:tcPr>
          <w:p w:rsidR="00921B2F" w:rsidRPr="006518DC" w:rsidRDefault="00BD5FFB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ลักษณะตัวโน้ต,ตัวหยุด,และเครื่องหมายทางดนตรีต่างๆ</w:t>
            </w:r>
          </w:p>
        </w:tc>
        <w:tc>
          <w:tcPr>
            <w:tcW w:w="992" w:type="dxa"/>
          </w:tcPr>
          <w:p w:rsidR="00921B2F" w:rsidRPr="00BD5FFB" w:rsidRDefault="00BD5FFB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    3</w:t>
            </w:r>
          </w:p>
        </w:tc>
        <w:tc>
          <w:tcPr>
            <w:tcW w:w="3119" w:type="dxa"/>
          </w:tcPr>
          <w:p w:rsidR="00921B2F" w:rsidRPr="006518DC" w:rsidRDefault="00BD5FFB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</w:tcPr>
          <w:p w:rsidR="00921B2F" w:rsidRPr="006518DC" w:rsidRDefault="00F666AE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ผศ.</w:t>
            </w:r>
            <w:r w:rsidR="00BD5FFB">
              <w:rPr>
                <w:rFonts w:ascii="TH Niramit AS" w:hAnsi="TH Niramit AS" w:cs="TH Niramit AS" w:hint="cs"/>
                <w:sz w:val="28"/>
                <w:cs/>
              </w:rPr>
              <w:t>ยุทธกร</w:t>
            </w: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๒</w:t>
            </w:r>
          </w:p>
        </w:tc>
        <w:tc>
          <w:tcPr>
            <w:tcW w:w="3260" w:type="dxa"/>
          </w:tcPr>
          <w:p w:rsidR="00921B2F" w:rsidRPr="006518DC" w:rsidRDefault="00BD5FFB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ลักษณะตัวโน้ต,ตัวหยุด,และเครื่องหมายทางดนตรีต่างๆ</w:t>
            </w:r>
          </w:p>
        </w:tc>
        <w:tc>
          <w:tcPr>
            <w:tcW w:w="992" w:type="dxa"/>
          </w:tcPr>
          <w:p w:rsidR="00921B2F" w:rsidRPr="006518DC" w:rsidRDefault="00BD5FFB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921B2F" w:rsidRPr="006518DC" w:rsidRDefault="00BD5FFB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</w:tcPr>
          <w:p w:rsidR="00921B2F" w:rsidRPr="006518DC" w:rsidRDefault="00F666AE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331A5A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๓</w:t>
            </w:r>
          </w:p>
        </w:tc>
        <w:tc>
          <w:tcPr>
            <w:tcW w:w="3260" w:type="dxa"/>
          </w:tcPr>
          <w:p w:rsidR="00921B2F" w:rsidRPr="006518DC" w:rsidRDefault="00331A5A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การบันทึกตัวโน้ต,ตัวหยุด,และเครื่องหมายทางดนตรีในบรรทัด 5 เส้น</w:t>
            </w:r>
          </w:p>
        </w:tc>
        <w:tc>
          <w:tcPr>
            <w:tcW w:w="992" w:type="dxa"/>
          </w:tcPr>
          <w:p w:rsidR="00921B2F" w:rsidRPr="00331A5A" w:rsidRDefault="00331A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921B2F" w:rsidRPr="006518DC" w:rsidRDefault="00331A5A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</w:tcPr>
          <w:p w:rsidR="00921B2F" w:rsidRPr="006518DC" w:rsidRDefault="00F666AE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331A5A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๔</w:t>
            </w:r>
          </w:p>
        </w:tc>
        <w:tc>
          <w:tcPr>
            <w:tcW w:w="3260" w:type="dxa"/>
          </w:tcPr>
          <w:p w:rsidR="00921B2F" w:rsidRPr="006518DC" w:rsidRDefault="00331A5A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การบันทึกตัวโน้ต,ตัวหยุด,และเครื่องหมายทางดนตรีในบรรทัด 5 เส้น</w:t>
            </w:r>
          </w:p>
        </w:tc>
        <w:tc>
          <w:tcPr>
            <w:tcW w:w="992" w:type="dxa"/>
          </w:tcPr>
          <w:p w:rsidR="00921B2F" w:rsidRPr="006518DC" w:rsidRDefault="00331A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921B2F" w:rsidRPr="006518DC" w:rsidRDefault="00331A5A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</w:tcPr>
          <w:p w:rsidR="00921B2F" w:rsidRPr="006518DC" w:rsidRDefault="00F666AE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331A5A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921B2F" w:rsidRPr="006518DC" w:rsidTr="001B5B0D">
        <w:tc>
          <w:tcPr>
            <w:tcW w:w="1031" w:type="dxa"/>
          </w:tcPr>
          <w:p w:rsidR="00921B2F" w:rsidRPr="006518DC" w:rsidRDefault="005319CD" w:rsidP="00F105F8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๕</w:t>
            </w:r>
          </w:p>
        </w:tc>
        <w:tc>
          <w:tcPr>
            <w:tcW w:w="3260" w:type="dxa"/>
          </w:tcPr>
          <w:p w:rsidR="00921B2F" w:rsidRPr="006518DC" w:rsidRDefault="00331A5A" w:rsidP="00F105F8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การอ่านออกเสียงตัวโน้ตตามที่เห็นในบรรทัด 5 เส้น</w:t>
            </w:r>
          </w:p>
        </w:tc>
        <w:tc>
          <w:tcPr>
            <w:tcW w:w="992" w:type="dxa"/>
          </w:tcPr>
          <w:p w:rsidR="00921B2F" w:rsidRPr="006518DC" w:rsidRDefault="00331A5A" w:rsidP="00F105F8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921B2F" w:rsidRPr="006518DC" w:rsidRDefault="00331A5A" w:rsidP="00F105F8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</w:tcPr>
          <w:p w:rsidR="00921B2F" w:rsidRPr="006518DC" w:rsidRDefault="00F666AE" w:rsidP="00F105F8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331A5A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331A5A" w:rsidRPr="006518DC" w:rsidTr="001B5B0D">
        <w:tc>
          <w:tcPr>
            <w:tcW w:w="1031" w:type="dxa"/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๖</w:t>
            </w:r>
          </w:p>
        </w:tc>
        <w:tc>
          <w:tcPr>
            <w:tcW w:w="3260" w:type="dxa"/>
          </w:tcPr>
          <w:p w:rsidR="00331A5A" w:rsidRPr="006518DC" w:rsidRDefault="00331A5A" w:rsidP="00331A5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การอ่านออกเสียงตัวโน้ตตามที่เห็นในบรรทัด 5 เส้น</w:t>
            </w:r>
          </w:p>
        </w:tc>
        <w:tc>
          <w:tcPr>
            <w:tcW w:w="992" w:type="dxa"/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331A5A" w:rsidRPr="006518DC" w:rsidRDefault="00331A5A" w:rsidP="00331A5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</w:tcPr>
          <w:p w:rsidR="00331A5A" w:rsidRPr="006518DC" w:rsidRDefault="00F666AE" w:rsidP="00331A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331A5A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331A5A" w:rsidRPr="006518DC" w:rsidTr="001B5B0D">
        <w:tc>
          <w:tcPr>
            <w:tcW w:w="1031" w:type="dxa"/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๗</w:t>
            </w:r>
          </w:p>
        </w:tc>
        <w:tc>
          <w:tcPr>
            <w:tcW w:w="3260" w:type="dxa"/>
          </w:tcPr>
          <w:p w:rsidR="00331A5A" w:rsidRPr="006518DC" w:rsidRDefault="00331A5A" w:rsidP="00331A5A">
            <w:pPr>
              <w:jc w:val="thaiDistribute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การบันทึกโน้ตจากเพลงที่ได้ยินลงในบรรทัด 5 เส้น</w:t>
            </w:r>
          </w:p>
        </w:tc>
        <w:tc>
          <w:tcPr>
            <w:tcW w:w="992" w:type="dxa"/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331A5A" w:rsidRPr="006518DC" w:rsidRDefault="00331A5A" w:rsidP="00331A5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</w:tcPr>
          <w:p w:rsidR="00331A5A" w:rsidRPr="006518DC" w:rsidRDefault="00F666AE" w:rsidP="00331A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331A5A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331A5A" w:rsidRPr="006518DC" w:rsidTr="001B5B0D">
        <w:trPr>
          <w:trHeight w:val="384"/>
        </w:trPr>
        <w:tc>
          <w:tcPr>
            <w:tcW w:w="1031" w:type="dxa"/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๘</w:t>
            </w:r>
          </w:p>
        </w:tc>
        <w:tc>
          <w:tcPr>
            <w:tcW w:w="3260" w:type="dxa"/>
          </w:tcPr>
          <w:p w:rsidR="00331A5A" w:rsidRDefault="00331A5A" w:rsidP="00331A5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สอบกลางภาค</w:t>
            </w:r>
          </w:p>
          <w:p w:rsidR="00331A5A" w:rsidRPr="00331A5A" w:rsidRDefault="00331A5A" w:rsidP="00331A5A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เขียนลักษณะตัวโน้ต,ตัวหยุด,เครื่องหมายทางดนตรี</w:t>
            </w:r>
            <w:r w:rsidR="007B31F0">
              <w:rPr>
                <w:rFonts w:ascii="TH Niramit AS" w:hAnsi="TH Niramit AS" w:cs="TH Niramit AS" w:hint="cs"/>
                <w:cs/>
              </w:rPr>
              <w:t xml:space="preserve">ตามที่กำหนดให้ </w:t>
            </w:r>
          </w:p>
        </w:tc>
        <w:tc>
          <w:tcPr>
            <w:tcW w:w="992" w:type="dxa"/>
          </w:tcPr>
          <w:p w:rsidR="00331A5A" w:rsidRPr="006518DC" w:rsidRDefault="007B31F0" w:rsidP="00331A5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331A5A" w:rsidRPr="006518DC" w:rsidRDefault="007B31F0" w:rsidP="00331A5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ทำข้อสอบ</w:t>
            </w:r>
          </w:p>
        </w:tc>
        <w:tc>
          <w:tcPr>
            <w:tcW w:w="2126" w:type="dxa"/>
          </w:tcPr>
          <w:p w:rsidR="00331A5A" w:rsidRPr="006518DC" w:rsidRDefault="00F666AE" w:rsidP="00331A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7B31F0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331A5A" w:rsidRPr="006518DC" w:rsidTr="001B5B0D">
        <w:tc>
          <w:tcPr>
            <w:tcW w:w="1031" w:type="dxa"/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๙</w:t>
            </w:r>
          </w:p>
        </w:tc>
        <w:tc>
          <w:tcPr>
            <w:tcW w:w="3260" w:type="dxa"/>
          </w:tcPr>
          <w:p w:rsidR="00331A5A" w:rsidRPr="006518DC" w:rsidRDefault="007B31F0" w:rsidP="00331A5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บันไดเสียงทางเมเจอร์และไมเนอร์</w:t>
            </w:r>
          </w:p>
        </w:tc>
        <w:tc>
          <w:tcPr>
            <w:tcW w:w="992" w:type="dxa"/>
          </w:tcPr>
          <w:p w:rsidR="00331A5A" w:rsidRPr="006518DC" w:rsidRDefault="007B31F0" w:rsidP="00331A5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331A5A" w:rsidRPr="006518DC" w:rsidRDefault="007B31F0" w:rsidP="00331A5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</w:tcPr>
          <w:p w:rsidR="00331A5A" w:rsidRPr="006518DC" w:rsidRDefault="00F666AE" w:rsidP="00331A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7B31F0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331A5A" w:rsidRPr="006518DC" w:rsidTr="001B5B0D">
        <w:tc>
          <w:tcPr>
            <w:tcW w:w="1031" w:type="dxa"/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๑๐</w:t>
            </w:r>
          </w:p>
        </w:tc>
        <w:tc>
          <w:tcPr>
            <w:tcW w:w="3260" w:type="dxa"/>
          </w:tcPr>
          <w:p w:rsidR="00331A5A" w:rsidRPr="006518DC" w:rsidRDefault="007B31F0" w:rsidP="00331A5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เครื่องหมายกำหนดจังหวะ</w:t>
            </w:r>
          </w:p>
        </w:tc>
        <w:tc>
          <w:tcPr>
            <w:tcW w:w="992" w:type="dxa"/>
          </w:tcPr>
          <w:p w:rsidR="00331A5A" w:rsidRPr="006518DC" w:rsidRDefault="007B31F0" w:rsidP="00331A5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331A5A" w:rsidRPr="006518DC" w:rsidRDefault="007B31F0" w:rsidP="00331A5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</w:tcPr>
          <w:p w:rsidR="00331A5A" w:rsidRPr="006518DC" w:rsidRDefault="00F666AE" w:rsidP="00331A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7B31F0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331A5A" w:rsidRPr="006518DC" w:rsidTr="001B5B0D">
        <w:tc>
          <w:tcPr>
            <w:tcW w:w="1031" w:type="dxa"/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๑๑</w:t>
            </w:r>
          </w:p>
        </w:tc>
        <w:tc>
          <w:tcPr>
            <w:tcW w:w="3260" w:type="dxa"/>
          </w:tcPr>
          <w:p w:rsidR="00331A5A" w:rsidRPr="006518DC" w:rsidRDefault="007B31F0" w:rsidP="00331A5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เครื่องหมายกำหนดคีย์</w:t>
            </w:r>
          </w:p>
        </w:tc>
        <w:tc>
          <w:tcPr>
            <w:tcW w:w="992" w:type="dxa"/>
          </w:tcPr>
          <w:p w:rsidR="00331A5A" w:rsidRPr="006518DC" w:rsidRDefault="007B31F0" w:rsidP="00331A5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331A5A" w:rsidRPr="006518DC" w:rsidRDefault="007B31F0" w:rsidP="00331A5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</w:tcPr>
          <w:p w:rsidR="00331A5A" w:rsidRPr="006518DC" w:rsidRDefault="00F666AE" w:rsidP="00331A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7B31F0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331A5A" w:rsidRPr="006518DC" w:rsidTr="001B5B0D">
        <w:tc>
          <w:tcPr>
            <w:tcW w:w="1031" w:type="dxa"/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๑๒</w:t>
            </w:r>
          </w:p>
        </w:tc>
        <w:tc>
          <w:tcPr>
            <w:tcW w:w="3260" w:type="dxa"/>
          </w:tcPr>
          <w:p w:rsidR="00331A5A" w:rsidRPr="006518DC" w:rsidRDefault="007B31F0" w:rsidP="00331A5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ขั้นคู่ของเสียง</w:t>
            </w:r>
          </w:p>
        </w:tc>
        <w:tc>
          <w:tcPr>
            <w:tcW w:w="992" w:type="dxa"/>
          </w:tcPr>
          <w:p w:rsidR="00331A5A" w:rsidRPr="006518DC" w:rsidRDefault="007B31F0" w:rsidP="00331A5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331A5A" w:rsidRPr="006518DC" w:rsidRDefault="007B31F0" w:rsidP="00331A5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</w:tcPr>
          <w:p w:rsidR="00331A5A" w:rsidRPr="006518DC" w:rsidRDefault="00F666AE" w:rsidP="00331A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7B31F0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331A5A" w:rsidRPr="006518DC" w:rsidTr="001B5B0D">
        <w:tc>
          <w:tcPr>
            <w:tcW w:w="1031" w:type="dxa"/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๑๓</w:t>
            </w:r>
          </w:p>
        </w:tc>
        <w:tc>
          <w:tcPr>
            <w:tcW w:w="3260" w:type="dxa"/>
          </w:tcPr>
          <w:p w:rsidR="00331A5A" w:rsidRPr="006518DC" w:rsidRDefault="007B31F0" w:rsidP="00331A5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ขั้นคู่ของสียง</w:t>
            </w:r>
          </w:p>
        </w:tc>
        <w:tc>
          <w:tcPr>
            <w:tcW w:w="992" w:type="dxa"/>
          </w:tcPr>
          <w:p w:rsidR="00331A5A" w:rsidRPr="006518DC" w:rsidRDefault="007B31F0" w:rsidP="00331A5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</w:tcPr>
          <w:p w:rsidR="00331A5A" w:rsidRPr="006518DC" w:rsidRDefault="007B31F0" w:rsidP="00331A5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</w:tcPr>
          <w:p w:rsidR="00331A5A" w:rsidRPr="006518DC" w:rsidRDefault="00F666AE" w:rsidP="00331A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7B31F0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331A5A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๑๔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7B31F0" w:rsidP="00331A5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สัญลักษณ์และศัพท์ทางดนตรี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7B31F0" w:rsidP="00331A5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7B31F0" w:rsidP="00331A5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F666AE" w:rsidP="00331A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7B31F0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331A5A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๑๕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7B31F0" w:rsidP="00331A5A">
            <w:pPr>
              <w:jc w:val="thaiDistribute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การบันทึกโน้ตตามเสียงทำนองที่ได้ยิน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7B31F0" w:rsidP="00331A5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7B31F0" w:rsidP="00331A5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F666AE" w:rsidP="00331A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7B31F0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331A5A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sz w:val="28"/>
                <w:cs/>
              </w:rPr>
              <w:t>๑๖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767756" w:rsidRDefault="007B31F0" w:rsidP="00331A5A">
            <w:pPr>
              <w:jc w:val="thaiDistribute"/>
              <w:rPr>
                <w:rFonts w:ascii="TH Niramit AS" w:hAnsi="TH Niramit AS" w:cs="TH Niramit AS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การบันทึกโน้ตตามเสียงทำนองที่ได้ยิน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7B31F0" w:rsidP="00331A5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7B31F0" w:rsidP="00331A5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บรรยาย,ทำแบบฝึกหัด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F666AE" w:rsidP="00331A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7B31F0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</w:p>
        </w:tc>
      </w:tr>
      <w:tr w:rsidR="00331A5A" w:rsidRPr="006518DC" w:rsidTr="001B5B0D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331A5A" w:rsidP="00331A5A">
            <w:pPr>
              <w:jc w:val="center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๑๗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Default="00331A5A" w:rsidP="00331A5A">
            <w:pPr>
              <w:jc w:val="center"/>
              <w:rPr>
                <w:rFonts w:ascii="TH Niramit AS" w:hAnsi="TH Niramit AS" w:cs="TH Niramit AS"/>
                <w:b/>
                <w:bCs/>
              </w:rPr>
            </w:pPr>
            <w:r w:rsidRPr="006518DC">
              <w:rPr>
                <w:rFonts w:ascii="TH Niramit AS" w:hAnsi="TH Niramit AS" w:cs="TH Niramit AS"/>
                <w:b/>
                <w:bCs/>
                <w:cs/>
              </w:rPr>
              <w:t>สอบปลายภาค</w:t>
            </w:r>
          </w:p>
          <w:p w:rsidR="007B31F0" w:rsidRPr="007B31F0" w:rsidRDefault="007B31F0" w:rsidP="00331A5A">
            <w:pPr>
              <w:jc w:val="center"/>
              <w:rPr>
                <w:rFonts w:ascii="TH Niramit AS" w:hAnsi="TH Niramit AS" w:cs="TH Niramit AS"/>
                <w:cs/>
              </w:rPr>
            </w:pPr>
            <w:r>
              <w:rPr>
                <w:rFonts w:ascii="TH Niramit AS" w:hAnsi="TH Niramit AS" w:cs="TH Niramit AS" w:hint="cs"/>
                <w:cs/>
              </w:rPr>
              <w:t>บันทึกโน้ตสากลตามเสียงทำนองที่กำหนดขึ้นมาให้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7B31F0" w:rsidP="00331A5A">
            <w:pPr>
              <w:jc w:val="center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7B31F0" w:rsidP="00331A5A">
            <w:pPr>
              <w:ind w:right="-10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ทำข้อสอบ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5A" w:rsidRPr="006518DC" w:rsidRDefault="00F666AE" w:rsidP="00331A5A">
            <w:pPr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ผศ</w:t>
            </w:r>
            <w:r w:rsidR="00394B18">
              <w:rPr>
                <w:rFonts w:ascii="TH Niramit AS" w:hAnsi="TH Niramit AS" w:cs="TH Niramit AS" w:hint="cs"/>
                <w:sz w:val="28"/>
                <w:cs/>
              </w:rPr>
              <w:t>.ยุทธกร</w:t>
            </w:r>
            <w:bookmarkStart w:id="0" w:name="_GoBack"/>
            <w:bookmarkEnd w:id="0"/>
          </w:p>
        </w:tc>
      </w:tr>
    </w:tbl>
    <w:p w:rsidR="00B73E75" w:rsidRPr="006518DC" w:rsidRDefault="00B73E75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 แผนการประเมินผลการเรียนรู้</w:t>
      </w:r>
    </w:p>
    <w:p w:rsidR="00345C37" w:rsidRPr="006518DC" w:rsidRDefault="00446C23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</w:t>
      </w:r>
      <w:r w:rsidR="00345C37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(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 </w:t>
      </w:r>
    </w:p>
    <w:p w:rsidR="00F1134B" w:rsidRPr="006518DC" w:rsidRDefault="00345C37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i/>
          <w:iCs/>
          <w:sz w:val="28"/>
        </w:rPr>
      </w:pPr>
      <w:r w:rsidRPr="006518DC">
        <w:rPr>
          <w:rFonts w:ascii="TH Niramit AS" w:eastAsia="BrowalliaNew" w:hAnsi="TH Niramit AS" w:cs="TH Niramit AS"/>
          <w:i/>
          <w:iCs/>
          <w:sz w:val="28"/>
          <w:cs/>
        </w:rPr>
        <w:t xml:space="preserve">     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(</w:t>
      </w:r>
      <w:r w:rsidR="00F1134B" w:rsidRPr="006518DC">
        <w:rPr>
          <w:rFonts w:ascii="TH Niramit AS" w:eastAsia="BrowalliaNew" w:hAnsi="TH Niramit AS" w:cs="TH Niramit AS"/>
          <w:i/>
          <w:iCs/>
          <w:sz w:val="28"/>
        </w:rPr>
        <w:t>Curriculum Mapping</w:t>
      </w:r>
      <w:r w:rsidR="00F1134B" w:rsidRPr="006518DC">
        <w:rPr>
          <w:rFonts w:ascii="TH Niramit AS" w:eastAsia="BrowalliaNew-Bold" w:hAnsi="TH Niramit AS" w:cs="TH Niramit AS"/>
          <w:i/>
          <w:iCs/>
          <w:sz w:val="28"/>
          <w:cs/>
        </w:rPr>
        <w:t xml:space="preserve">) </w:t>
      </w:r>
      <w:r w:rsidR="00F1134B" w:rsidRPr="006518DC">
        <w:rPr>
          <w:rFonts w:ascii="TH Niramit AS" w:eastAsia="BrowalliaNew" w:hAnsi="TH Niramit AS" w:cs="TH Niramit AS"/>
          <w:i/>
          <w:iCs/>
          <w:sz w:val="28"/>
          <w:cs/>
        </w:rPr>
        <w:t>ตามที่กำหนดในรายละเอียดของหลักสูตร สัปดาห์ที่ประเมิน และสัดส่วนของการประเมิน</w:t>
      </w:r>
      <w:r w:rsidR="00446C23" w:rsidRPr="006518DC">
        <w:rPr>
          <w:rFonts w:ascii="TH Niramit AS" w:eastAsia="BrowalliaNew" w:hAnsi="TH Niramit AS" w:cs="TH Niramit AS"/>
          <w:i/>
          <w:iCs/>
          <w:sz w:val="28"/>
          <w:cs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8"/>
        <w:gridCol w:w="3400"/>
        <w:gridCol w:w="1443"/>
        <w:gridCol w:w="2095"/>
      </w:tblGrid>
      <w:tr w:rsidR="00515F42" w:rsidRPr="006518DC" w:rsidTr="00553F9C">
        <w:tc>
          <w:tcPr>
            <w:tcW w:w="1668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ผลการเรียนรู้</w:t>
            </w:r>
          </w:p>
        </w:tc>
        <w:tc>
          <w:tcPr>
            <w:tcW w:w="4536" w:type="dxa"/>
            <w:vAlign w:val="center"/>
          </w:tcPr>
          <w:p w:rsidR="00515F42" w:rsidRPr="006518DC" w:rsidRDefault="00553F9C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b/>
                <w:bCs/>
                <w:sz w:val="30"/>
                <w:szCs w:val="30"/>
                <w:cs/>
              </w:rPr>
              <w:t>วีธีการประเมินผลการเรียนรู้</w:t>
            </w:r>
          </w:p>
        </w:tc>
        <w:tc>
          <w:tcPr>
            <w:tcW w:w="1701" w:type="dxa"/>
            <w:vAlign w:val="center"/>
          </w:tcPr>
          <w:p w:rsidR="00515F42" w:rsidRPr="006518DC" w:rsidRDefault="0026684B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>สัปดาห์ที่</w:t>
            </w: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ประเมิน</w:t>
            </w:r>
          </w:p>
        </w:tc>
        <w:tc>
          <w:tcPr>
            <w:tcW w:w="2551" w:type="dxa"/>
          </w:tcPr>
          <w:p w:rsidR="0026684B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สัดส่วน</w:t>
            </w:r>
          </w:p>
          <w:p w:rsidR="00515F42" w:rsidRPr="006518DC" w:rsidRDefault="00515F4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lastRenderedPageBreak/>
              <w:t>ของการประเมินผล</w:t>
            </w:r>
            <w:r w:rsidR="0026684B" w:rsidRPr="006518DC">
              <w:rPr>
                <w:rFonts w:ascii="TH Niramit AS" w:hAnsi="TH Niramit AS" w:cs="TH Niramit A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515F42" w:rsidRPr="006518DC" w:rsidTr="00553F9C">
        <w:tc>
          <w:tcPr>
            <w:tcW w:w="1668" w:type="dxa"/>
          </w:tcPr>
          <w:p w:rsidR="00515F42" w:rsidRPr="006518DC" w:rsidRDefault="003E72C2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2.1,2.2,2.3</w:t>
            </w:r>
          </w:p>
        </w:tc>
        <w:tc>
          <w:tcPr>
            <w:tcW w:w="4536" w:type="dxa"/>
          </w:tcPr>
          <w:p w:rsidR="003E72C2" w:rsidRDefault="003E72C2" w:rsidP="003E72C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สอบกลางภาค</w:t>
            </w:r>
          </w:p>
          <w:p w:rsidR="00515F42" w:rsidRPr="006518DC" w:rsidRDefault="003E72C2" w:rsidP="003E72C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701" w:type="dxa"/>
          </w:tcPr>
          <w:p w:rsidR="003E72C2" w:rsidRDefault="003E72C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8</w:t>
            </w:r>
          </w:p>
          <w:p w:rsidR="00515F42" w:rsidRPr="006518DC" w:rsidRDefault="003E72C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 xml:space="preserve">17 </w:t>
            </w:r>
          </w:p>
        </w:tc>
        <w:tc>
          <w:tcPr>
            <w:tcW w:w="2551" w:type="dxa"/>
          </w:tcPr>
          <w:p w:rsidR="003E72C2" w:rsidRDefault="003E72C2" w:rsidP="003E72C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15F42" w:rsidRPr="003E72C2" w:rsidRDefault="003E72C2" w:rsidP="003E72C2">
            <w:pPr>
              <w:spacing w:line="21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%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</w:t>
            </w:r>
          </w:p>
        </w:tc>
      </w:tr>
      <w:tr w:rsidR="0026684B" w:rsidRPr="006518DC" w:rsidTr="00553F9C">
        <w:tc>
          <w:tcPr>
            <w:tcW w:w="1668" w:type="dxa"/>
          </w:tcPr>
          <w:p w:rsidR="00F472A0" w:rsidRPr="006518DC" w:rsidRDefault="003E72C2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1.1,1.2,1.3,2.1,2.2,2.3,3.1,3.2,3.3,5.1</w:t>
            </w:r>
          </w:p>
        </w:tc>
        <w:tc>
          <w:tcPr>
            <w:tcW w:w="4536" w:type="dxa"/>
          </w:tcPr>
          <w:p w:rsidR="0026684B" w:rsidRPr="006518DC" w:rsidRDefault="003E72C2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การทำแบบฝึกหัดที่ได้รับมอบหมาย</w:t>
            </w:r>
          </w:p>
        </w:tc>
        <w:tc>
          <w:tcPr>
            <w:tcW w:w="1701" w:type="dxa"/>
          </w:tcPr>
          <w:p w:rsidR="0026684B" w:rsidRDefault="003E72C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</w:rPr>
            </w:pPr>
            <w:r>
              <w:rPr>
                <w:rFonts w:ascii="TH Niramit AS" w:hAnsi="TH Niramit AS" w:cs="TH Niramit AS" w:hint="cs"/>
                <w:sz w:val="30"/>
                <w:szCs w:val="30"/>
                <w:cs/>
              </w:rPr>
              <w:t>1-7และ</w:t>
            </w:r>
            <w:r>
              <w:rPr>
                <w:rFonts w:ascii="TH Niramit AS" w:hAnsi="TH Niramit AS" w:cs="TH Niramit AS"/>
                <w:sz w:val="30"/>
                <w:szCs w:val="30"/>
              </w:rPr>
              <w:t>9</w:t>
            </w:r>
            <w:r>
              <w:rPr>
                <w:rFonts w:ascii="TH Niramit AS" w:hAnsi="TH Niramit AS" w:cs="TH Niramit AS"/>
                <w:sz w:val="30"/>
                <w:szCs w:val="30"/>
                <w:cs/>
              </w:rPr>
              <w:t>-</w:t>
            </w:r>
            <w:r>
              <w:rPr>
                <w:rFonts w:ascii="TH Niramit AS" w:hAnsi="TH Niramit AS" w:cs="TH Niramit AS"/>
                <w:sz w:val="30"/>
                <w:szCs w:val="30"/>
              </w:rPr>
              <w:t>16</w:t>
            </w:r>
          </w:p>
          <w:p w:rsidR="003E72C2" w:rsidRPr="006518DC" w:rsidRDefault="003E72C2" w:rsidP="003E72C2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</w:p>
        </w:tc>
        <w:tc>
          <w:tcPr>
            <w:tcW w:w="2551" w:type="dxa"/>
          </w:tcPr>
          <w:p w:rsidR="0026684B" w:rsidRPr="006518DC" w:rsidRDefault="003E72C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</w:tc>
      </w:tr>
      <w:tr w:rsidR="0026684B" w:rsidRPr="006518DC" w:rsidTr="00553F9C">
        <w:tc>
          <w:tcPr>
            <w:tcW w:w="1668" w:type="dxa"/>
          </w:tcPr>
          <w:p w:rsidR="00F472A0" w:rsidRPr="006518DC" w:rsidRDefault="003E72C2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1.1,1.2,1.3,4.1,4.2,4.3</w:t>
            </w:r>
          </w:p>
        </w:tc>
        <w:tc>
          <w:tcPr>
            <w:tcW w:w="4536" w:type="dxa"/>
          </w:tcPr>
          <w:p w:rsidR="0026684B" w:rsidRPr="006518DC" w:rsidRDefault="003E72C2" w:rsidP="00F472A0">
            <w:pPr>
              <w:autoSpaceDE w:val="0"/>
              <w:autoSpaceDN w:val="0"/>
              <w:adjustRightInd w:val="0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การเข้าชั้นเรียน,การตั้งใจในการเรียน,การซักถามหรือแสดงความคิดเห็น</w:t>
            </w:r>
          </w:p>
        </w:tc>
        <w:tc>
          <w:tcPr>
            <w:tcW w:w="1701" w:type="dxa"/>
          </w:tcPr>
          <w:p w:rsidR="0035228C" w:rsidRPr="006518DC" w:rsidRDefault="003E72C2" w:rsidP="0035228C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2551" w:type="dxa"/>
          </w:tcPr>
          <w:p w:rsidR="0026684B" w:rsidRPr="006518DC" w:rsidRDefault="003E72C2" w:rsidP="00C300A0">
            <w:pPr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ar-EG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%</w:t>
            </w:r>
          </w:p>
        </w:tc>
      </w:tr>
    </w:tbl>
    <w:p w:rsidR="008F5CB6" w:rsidRPr="006518DC" w:rsidRDefault="008F5CB6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Pr="006518DC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319CD" w:rsidRDefault="005319CD" w:rsidP="00767756">
      <w:pPr>
        <w:autoSpaceDE w:val="0"/>
        <w:autoSpaceDN w:val="0"/>
        <w:adjustRightInd w:val="0"/>
        <w:rPr>
          <w:rFonts w:ascii="TH Niramit AS" w:hAnsi="TH Niramit AS" w:cs="TH Niramit AS"/>
          <w:sz w:val="30"/>
          <w:szCs w:val="30"/>
        </w:rPr>
      </w:pPr>
    </w:p>
    <w:p w:rsidR="00553F9C" w:rsidRPr="00553F9C" w:rsidRDefault="00553F9C" w:rsidP="00553F9C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๖</w:t>
      </w: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ทรัพยากรประกอบการเรียนการสอน</w:t>
      </w: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๑.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ตำราและเอกสารหลัก</w:t>
      </w:r>
    </w:p>
    <w:p w:rsidR="005B56DB" w:rsidRPr="006518DC" w:rsidRDefault="0078450E" w:rsidP="007F2EA7">
      <w:pPr>
        <w:autoSpaceDE w:val="0"/>
        <w:autoSpaceDN w:val="0"/>
        <w:adjustRightInd w:val="0"/>
        <w:spacing w:line="380" w:lineRule="exact"/>
        <w:ind w:firstLine="720"/>
        <w:rPr>
          <w:rFonts w:ascii="TH Niramit AS" w:eastAsia="BrowalliaNew" w:hAnsi="TH Niramit AS" w:cs="TH Niramit AS"/>
          <w:sz w:val="30"/>
          <w:szCs w:val="30"/>
        </w:rPr>
      </w:pPr>
      <w:r>
        <w:rPr>
          <w:rFonts w:ascii="TH Niramit AS" w:eastAsia="BrowalliaNew" w:hAnsi="TH Niramit AS" w:cs="TH Niramit AS"/>
          <w:sz w:val="30"/>
          <w:szCs w:val="30"/>
          <w:cs/>
        </w:rPr>
        <w:t xml:space="preserve">๑) </w:t>
      </w:r>
      <w:r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>
        <w:rPr>
          <w:rFonts w:ascii="TH Niramit AS" w:eastAsia="BrowalliaNew" w:hAnsi="TH Niramit AS" w:cs="TH Niramit AS"/>
          <w:sz w:val="30"/>
          <w:szCs w:val="30"/>
        </w:rPr>
        <w:t xml:space="preserve">The right way to read music </w:t>
      </w:r>
      <w:r>
        <w:rPr>
          <w:rFonts w:ascii="TH Niramit AS" w:eastAsia="BrowalliaNew" w:hAnsi="TH Niramit AS" w:cs="TH Niramit AS"/>
          <w:sz w:val="30"/>
          <w:szCs w:val="30"/>
          <w:cs/>
        </w:rPr>
        <w:t>(</w:t>
      </w:r>
      <w:r>
        <w:rPr>
          <w:rFonts w:ascii="TH Niramit AS" w:eastAsia="BrowalliaNew" w:hAnsi="TH Niramit AS" w:cs="TH Niramit AS"/>
          <w:sz w:val="30"/>
          <w:szCs w:val="30"/>
        </w:rPr>
        <w:t>Harry and Michael Baxter</w:t>
      </w:r>
      <w:r>
        <w:rPr>
          <w:rFonts w:ascii="TH Niramit AS" w:eastAsia="BrowalliaNew" w:hAnsi="TH Niramit AS" w:cs="TH Niramit AS"/>
          <w:sz w:val="30"/>
          <w:szCs w:val="30"/>
          <w:cs/>
        </w:rPr>
        <w:t xml:space="preserve">) </w:t>
      </w:r>
    </w:p>
    <w:p w:rsidR="005B56DB" w:rsidRPr="006518DC" w:rsidRDefault="005B56DB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="0078450E">
        <w:rPr>
          <w:rFonts w:ascii="TH Niramit AS" w:eastAsia="BrowalliaNew" w:hAnsi="TH Niramit AS" w:cs="TH Niramit AS"/>
          <w:sz w:val="30"/>
          <w:szCs w:val="30"/>
          <w:cs/>
        </w:rPr>
        <w:t xml:space="preserve">๒) </w:t>
      </w:r>
      <w:r w:rsidR="0078450E">
        <w:rPr>
          <w:rFonts w:ascii="TH Niramit AS" w:eastAsia="BrowalliaNew" w:hAnsi="TH Niramit AS" w:cs="TH Niramit AS" w:hint="cs"/>
          <w:sz w:val="30"/>
          <w:szCs w:val="30"/>
          <w:cs/>
        </w:rPr>
        <w:t xml:space="preserve"> </w:t>
      </w:r>
      <w:r w:rsidR="0078450E">
        <w:rPr>
          <w:rFonts w:ascii="TH Niramit AS" w:eastAsia="BrowalliaNew" w:hAnsi="TH Niramit AS" w:cs="TH Niramit AS"/>
          <w:sz w:val="30"/>
          <w:szCs w:val="30"/>
        </w:rPr>
        <w:t xml:space="preserve">Pocket Encyclopedia of Music </w:t>
      </w:r>
      <w:r w:rsidR="0078450E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78450E">
        <w:rPr>
          <w:rFonts w:ascii="TH Niramit AS" w:eastAsia="BrowalliaNew" w:hAnsi="TH Niramit AS" w:cs="TH Niramit AS"/>
          <w:sz w:val="30"/>
          <w:szCs w:val="30"/>
        </w:rPr>
        <w:t>Harry Dexter and Raymond Tobin</w:t>
      </w:r>
      <w:r w:rsidR="0078450E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1E17F4" w:rsidRPr="006518DC" w:rsidRDefault="005B56DB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๓)  </w:t>
      </w:r>
      <w:r w:rsidR="0078450E">
        <w:rPr>
          <w:rFonts w:ascii="TH Niramit AS" w:eastAsia="BrowalliaNew" w:hAnsi="TH Niramit AS" w:cs="TH Niramit AS"/>
          <w:sz w:val="30"/>
          <w:szCs w:val="30"/>
        </w:rPr>
        <w:t xml:space="preserve">Terms used in music a short dictionary </w:t>
      </w:r>
      <w:r w:rsidR="0078450E">
        <w:rPr>
          <w:rFonts w:ascii="TH Niramit AS" w:eastAsia="BrowalliaNew" w:hAnsi="TH Niramit AS" w:cs="TH Niramit AS"/>
          <w:sz w:val="30"/>
          <w:szCs w:val="30"/>
          <w:cs/>
        </w:rPr>
        <w:t>(</w:t>
      </w:r>
      <w:r w:rsidR="0078450E">
        <w:rPr>
          <w:rFonts w:ascii="TH Niramit AS" w:eastAsia="BrowalliaNew" w:hAnsi="TH Niramit AS" w:cs="TH Niramit AS"/>
          <w:sz w:val="30"/>
          <w:szCs w:val="30"/>
        </w:rPr>
        <w:t>Peter Gammond</w:t>
      </w:r>
      <w:r w:rsidR="0078450E">
        <w:rPr>
          <w:rFonts w:ascii="TH Niramit AS" w:eastAsia="BrowalliaNew" w:hAnsi="TH Niramit AS" w:cs="TH Niramit AS"/>
          <w:sz w:val="30"/>
          <w:szCs w:val="30"/>
          <w:cs/>
        </w:rPr>
        <w:t>)</w:t>
      </w:r>
    </w:p>
    <w:p w:rsidR="00A94CD5" w:rsidRPr="006518DC" w:rsidRDefault="001E17F4" w:rsidP="00AA460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26684B" w:rsidRPr="006518DC" w:rsidRDefault="002668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๒.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เอกสารและข้อมูลสำคัญ</w:t>
      </w:r>
    </w:p>
    <w:p w:rsidR="00AA460D" w:rsidRPr="006518DC" w:rsidRDefault="0026684B" w:rsidP="00AA460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</w:t>
      </w:r>
      <w:r w:rsidR="004E577A"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5B56DB" w:rsidRPr="006518DC" w:rsidRDefault="005B56D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6518DC" w:rsidRDefault="00F1134B" w:rsidP="00721E19">
      <w:pPr>
        <w:autoSpaceDE w:val="0"/>
        <w:autoSpaceDN w:val="0"/>
        <w:adjustRightInd w:val="0"/>
        <w:spacing w:line="380" w:lineRule="exact"/>
        <w:rPr>
          <w:rFonts w:ascii="TH Niramit AS" w:eastAsia="BrowalliaNew-Bold" w:hAnsi="TH Niramit AS" w:cs="TH Niramit AS"/>
          <w:b/>
          <w:bCs/>
          <w:sz w:val="32"/>
          <w:szCs w:val="32"/>
        </w:rPr>
      </w:pP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๓. </w:t>
      </w:r>
      <w:r w:rsidR="0026684B"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 xml:space="preserve"> </w:t>
      </w:r>
      <w:r w:rsidRPr="006518DC">
        <w:rPr>
          <w:rFonts w:ascii="TH Niramit AS" w:eastAsia="BrowalliaNew-Bold" w:hAnsi="TH Niramit AS" w:cs="TH Niramit AS"/>
          <w:b/>
          <w:bCs/>
          <w:sz w:val="32"/>
          <w:szCs w:val="32"/>
          <w:cs/>
        </w:rPr>
        <w:t>เอกสารและข้อมูลแนะนำ</w:t>
      </w:r>
    </w:p>
    <w:p w:rsidR="001E17F4" w:rsidRPr="006518DC" w:rsidRDefault="004E577A" w:rsidP="00AA460D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  <w:r w:rsidRPr="006518DC">
        <w:rPr>
          <w:rFonts w:ascii="TH Niramit AS" w:eastAsia="BrowalliaNew" w:hAnsi="TH Niramit AS" w:cs="TH Niramit AS"/>
          <w:sz w:val="30"/>
          <w:szCs w:val="30"/>
          <w:cs/>
        </w:rPr>
        <w:t xml:space="preserve">       </w:t>
      </w:r>
      <w:r w:rsidR="007F2EA7">
        <w:rPr>
          <w:rFonts w:ascii="TH Niramit AS" w:eastAsia="BrowalliaNew" w:hAnsi="TH Niramit AS" w:cs="TH Niramit AS" w:hint="cs"/>
          <w:sz w:val="30"/>
          <w:szCs w:val="30"/>
          <w:cs/>
        </w:rPr>
        <w:tab/>
      </w: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319CD" w:rsidRPr="006518DC" w:rsidRDefault="005319CD" w:rsidP="001E17F4">
      <w:pPr>
        <w:autoSpaceDE w:val="0"/>
        <w:autoSpaceDN w:val="0"/>
        <w:adjustRightInd w:val="0"/>
        <w:spacing w:line="380" w:lineRule="exact"/>
        <w:rPr>
          <w:rFonts w:ascii="TH Niramit AS" w:eastAsia="BrowalliaNew" w:hAnsi="TH Niramit AS" w:cs="TH Niramit AS"/>
          <w:sz w:val="30"/>
          <w:szCs w:val="30"/>
        </w:rPr>
      </w:pPr>
    </w:p>
    <w:p w:rsidR="00553F9C" w:rsidRPr="00553F9C" w:rsidRDefault="00553F9C" w:rsidP="00A94CD5">
      <w:pPr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6"/>
          <w:szCs w:val="36"/>
        </w:rPr>
      </w:pPr>
      <w:r w:rsidRPr="00860CD7">
        <w:rPr>
          <w:rFonts w:ascii="TH Niramit AS" w:eastAsia="BrowalliaNew" w:hAnsi="TH Niramit AS" w:cs="TH Niramit AS"/>
          <w:b/>
          <w:bCs/>
          <w:sz w:val="36"/>
          <w:szCs w:val="36"/>
          <w:cs/>
        </w:rPr>
        <w:t xml:space="preserve">หมวดที่ </w:t>
      </w:r>
      <w:r>
        <w:rPr>
          <w:rFonts w:ascii="TH Niramit AS" w:eastAsia="BrowalliaNew" w:hAnsi="TH Niramit AS" w:cs="TH Niramit AS" w:hint="cs"/>
          <w:b/>
          <w:bCs/>
          <w:sz w:val="36"/>
          <w:szCs w:val="36"/>
          <w:cs/>
        </w:rPr>
        <w:t>๗ การประเมินและปรับปรุงการดำเนินการของรายวิชา</w:t>
      </w: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๑.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กลยุทธ์การประเมินประสิทธิผลของรายวิชาโดยนักศึกษา</w:t>
      </w:r>
    </w:p>
    <w:p w:rsidR="00AA460D" w:rsidRDefault="009506E5" w:rsidP="00AA460D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AA460D">
        <w:rPr>
          <w:rFonts w:ascii="TH SarabunPSK" w:hAnsi="TH SarabunPSK" w:cs="TH SarabunPSK" w:hint="cs"/>
          <w:sz w:val="32"/>
          <w:szCs w:val="32"/>
          <w:cs/>
        </w:rPr>
        <w:t>- การสนทนาแลกเปลี่ยนเรียนรู้</w:t>
      </w:r>
    </w:p>
    <w:p w:rsidR="00AA460D" w:rsidRPr="00B54735" w:rsidRDefault="00AA460D" w:rsidP="00AA460D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- การร่วมกิจกรรมทางวิชาการที่เกี่ยวข้องกับทฤษฎีดนตรี</w:t>
      </w:r>
    </w:p>
    <w:p w:rsidR="009506E5" w:rsidRPr="006518DC" w:rsidRDefault="009506E5" w:rsidP="00AA460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3A4A86" w:rsidRPr="00AE0744" w:rsidRDefault="003A4A86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</w:rPr>
      </w:pP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hAnsi="TH Niramit AS" w:cs="TH Niramit AS"/>
          <w:i/>
          <w:iCs/>
          <w:sz w:val="30"/>
          <w:szCs w:val="30"/>
          <w:lang w:val="en-AU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๒. กลยุทธ์การประเมินการสอน</w:t>
      </w:r>
      <w:r w:rsidR="001E17F4" w:rsidRPr="009506E5">
        <w:rPr>
          <w:rFonts w:ascii="TH Niramit AS" w:hAnsi="TH Niramit AS" w:cs="TH Niramit AS"/>
          <w:i/>
          <w:iCs/>
          <w:sz w:val="30"/>
          <w:szCs w:val="30"/>
          <w:cs/>
          <w:lang w:val="en-AU"/>
        </w:rPr>
        <w:t xml:space="preserve"> </w:t>
      </w:r>
    </w:p>
    <w:p w:rsidR="00AA460D" w:rsidRDefault="001E17F4" w:rsidP="00AA460D">
      <w:pPr>
        <w:ind w:firstLine="612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 w:rsidR="00AA460D">
        <w:rPr>
          <w:rFonts w:ascii="TH SarabunPSK" w:hAnsi="TH SarabunPSK" w:cs="TH SarabunPSK" w:hint="cs"/>
          <w:sz w:val="32"/>
          <w:szCs w:val="32"/>
          <w:cs/>
        </w:rPr>
        <w:t>- ข้อมูลจากการสนทนาแลกเปลี่ยนเรียนรู้</w:t>
      </w:r>
    </w:p>
    <w:p w:rsidR="00AA460D" w:rsidRPr="00484104" w:rsidRDefault="00AA460D" w:rsidP="00AA460D">
      <w:pPr>
        <w:ind w:firstLine="6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สังเกตความสนใจในกิจกรรมการเรียรการสอน</w:t>
      </w:r>
    </w:p>
    <w:p w:rsidR="005B56DB" w:rsidRPr="00AE0744" w:rsidRDefault="005B56DB" w:rsidP="00AA460D">
      <w:pPr>
        <w:autoSpaceDE w:val="0"/>
        <w:autoSpaceDN w:val="0"/>
        <w:adjustRightInd w:val="0"/>
        <w:rPr>
          <w:rFonts w:ascii="TH Niramit AS" w:hAnsi="TH Niramit AS" w:cs="TH Niramit AS"/>
          <w:b/>
          <w:bCs/>
          <w:color w:val="000000"/>
          <w:sz w:val="30"/>
          <w:szCs w:val="30"/>
        </w:rPr>
      </w:pPr>
    </w:p>
    <w:p w:rsidR="001E17F4" w:rsidRPr="009506E5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๓. </w:t>
      </w:r>
      <w:r w:rsidR="0026684B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การปรับปรุงการสอน</w:t>
      </w:r>
    </w:p>
    <w:p w:rsidR="00AA460D" w:rsidRDefault="009506E5" w:rsidP="00AA460D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6518DC">
        <w:rPr>
          <w:rFonts w:ascii="TH Niramit AS" w:eastAsia="BrowalliaNew" w:hAnsi="TH Niramit AS" w:cs="TH Niramit AS"/>
          <w:color w:val="000000"/>
          <w:sz w:val="30"/>
          <w:szCs w:val="30"/>
          <w:cs/>
        </w:rPr>
        <w:tab/>
      </w:r>
      <w:r w:rsidR="00AA460D">
        <w:rPr>
          <w:rFonts w:ascii="TH SarabunPSK" w:hAnsi="TH SarabunPSK" w:cs="TH SarabunPSK" w:hint="cs"/>
          <w:sz w:val="32"/>
          <w:szCs w:val="32"/>
          <w:cs/>
        </w:rPr>
        <w:t>- ศึกษาจากปัญหาในการเรียนการสอน</w:t>
      </w:r>
    </w:p>
    <w:p w:rsidR="00AA460D" w:rsidRPr="00484104" w:rsidRDefault="00AA460D" w:rsidP="00AA460D">
      <w:pPr>
        <w:ind w:firstLine="61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- แลกเปลี่ยนความคิดเห็นในการจัดการเรียนการสอนกับนักศึกษา</w:t>
      </w:r>
    </w:p>
    <w:p w:rsidR="008F5CB6" w:rsidRPr="00AE0744" w:rsidRDefault="008F5CB6" w:rsidP="00AA460D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sz w:val="30"/>
          <w:szCs w:val="30"/>
        </w:rPr>
      </w:pPr>
    </w:p>
    <w:p w:rsidR="001E17F4" w:rsidRDefault="00F1134B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๔.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การทวนสอบมาตรฐานผลสัมฤทธิ์ของนักศึกษาในรายวิชา</w:t>
      </w:r>
    </w:p>
    <w:p w:rsidR="00AA460D" w:rsidRPr="00484104" w:rsidRDefault="00AA460D" w:rsidP="00AA460D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 ผลการเรียนของนักศึกษาทุกรุ่นที่ผ่านการเรียนวิชานี้</w:t>
      </w:r>
    </w:p>
    <w:p w:rsidR="00AA460D" w:rsidRPr="009506E5" w:rsidRDefault="00AA460D" w:rsidP="001E17F4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</w:p>
    <w:p w:rsidR="009506E5" w:rsidRPr="006518DC" w:rsidRDefault="009506E5" w:rsidP="009506E5">
      <w:pPr>
        <w:tabs>
          <w:tab w:val="left" w:pos="284"/>
        </w:tabs>
        <w:spacing w:line="340" w:lineRule="exact"/>
        <w:jc w:val="thaiDistribute"/>
        <w:rPr>
          <w:rFonts w:ascii="TH Niramit AS" w:eastAsia="BrowalliaNew" w:hAnsi="TH Niramit AS" w:cs="TH Niramit AS"/>
          <w:color w:val="000000"/>
          <w:sz w:val="30"/>
          <w:szCs w:val="30"/>
        </w:rPr>
      </w:pPr>
    </w:p>
    <w:p w:rsidR="008F5CB6" w:rsidRPr="006518DC" w:rsidRDefault="008F5CB6" w:rsidP="00F1134B">
      <w:pPr>
        <w:autoSpaceDE w:val="0"/>
        <w:autoSpaceDN w:val="0"/>
        <w:adjustRightInd w:val="0"/>
        <w:rPr>
          <w:rFonts w:ascii="TH Niramit AS" w:eastAsia="BrowalliaNew" w:hAnsi="TH Niramit AS" w:cs="TH Niramit AS"/>
          <w:sz w:val="30"/>
          <w:szCs w:val="30"/>
        </w:rPr>
      </w:pPr>
    </w:p>
    <w:p w:rsidR="00F1134B" w:rsidRPr="009506E5" w:rsidRDefault="00F1134B" w:rsidP="00F1134B">
      <w:pPr>
        <w:autoSpaceDE w:val="0"/>
        <w:autoSpaceDN w:val="0"/>
        <w:adjustRightInd w:val="0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๕. </w:t>
      </w:r>
      <w:r w:rsidR="004E05F3"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 xml:space="preserve"> </w:t>
      </w:r>
      <w:r w:rsidRPr="009506E5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การดำเนินการทบทวนและการวางแผนปรับปรุงประสิทธิผลของรายวิชา</w:t>
      </w:r>
    </w:p>
    <w:p w:rsidR="00AA460D" w:rsidRDefault="00AA460D" w:rsidP="00AA460D">
      <w:pPr>
        <w:ind w:firstLine="61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Niramit AS" w:hAnsi="TH Niramit AS" w:cs="TH Niramit AS"/>
          <w:i/>
          <w:iCs/>
          <w:sz w:val="28"/>
          <w:cs/>
          <w:lang w:val="en-AU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- ปรับปรุงกิจกรรมการเรียนการสอนทุกภาคเรียนเพื่อสอดคล้องกับผู้</w:t>
      </w:r>
    </w:p>
    <w:p w:rsidR="001E17F4" w:rsidRPr="006518DC" w:rsidRDefault="00AA460D" w:rsidP="00AA460D">
      <w:pPr>
        <w:jc w:val="thaiDistribute"/>
        <w:rPr>
          <w:rFonts w:ascii="TH Niramit AS" w:hAnsi="TH Niramit AS" w:cs="TH Niramit AS"/>
          <w:i/>
          <w:iCs/>
          <w:sz w:val="28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เรียนและสภาพสังคมในเวลานั้นๆ</w:t>
      </w:r>
    </w:p>
    <w:p w:rsidR="00EF7A01" w:rsidRPr="00553F9C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-Bold" w:hAnsi="TH Niramit AS" w:cs="TH Niramit AS"/>
          <w:b/>
          <w:bCs/>
          <w:sz w:val="30"/>
          <w:szCs w:val="30"/>
        </w:rPr>
      </w:pPr>
      <w:r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</w:t>
      </w:r>
      <w:r w:rsidR="004D35E4" w:rsidRPr="006518DC">
        <w:rPr>
          <w:rFonts w:ascii="TH Niramit AS" w:eastAsia="BrowalliaNew-Bold" w:hAnsi="TH Niramit AS" w:cs="TH Niramit AS"/>
          <w:b/>
          <w:bCs/>
          <w:sz w:val="30"/>
          <w:szCs w:val="30"/>
          <w:cs/>
        </w:rPr>
        <w:t>***************</w:t>
      </w:r>
    </w:p>
    <w:p w:rsidR="00EF7A01" w:rsidRPr="006518DC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Niramit AS" w:eastAsia="BrowalliaNew-Bold" w:hAnsi="TH Niramit AS" w:cs="TH Niramit AS"/>
          <w:sz w:val="30"/>
          <w:szCs w:val="30"/>
          <w:cs/>
        </w:rPr>
        <w:sectPr w:rsidR="00EF7A01" w:rsidRPr="006518DC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:rsidR="00EF7A01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</w:rPr>
      </w:pP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</w:rPr>
        <w:t>Curriculum Mapping</w:t>
      </w:r>
      <w:r w:rsidRPr="006518DC">
        <w:rPr>
          <w:rFonts w:ascii="TH Niramit AS" w:hAnsi="TH Niramit AS" w:cs="TH Niramit AS"/>
          <w:b/>
          <w:bCs/>
          <w:color w:val="000000"/>
          <w:sz w:val="32"/>
          <w:szCs w:val="32"/>
          <w:cs/>
        </w:rPr>
        <w:t>)</w:t>
      </w:r>
    </w:p>
    <w:p w:rsidR="00A70B91" w:rsidRPr="00553F9C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Niramit AS" w:eastAsia="BrowalliaNew" w:hAnsi="TH Niramit AS" w:cs="TH Niramit AS"/>
          <w:b/>
          <w:bCs/>
          <w:sz w:val="32"/>
          <w:szCs w:val="32"/>
          <w:cs/>
        </w:rPr>
      </w:pP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>ตามที่ปรากฏใน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รายละเอียดของหลักสูตร (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</w:rPr>
        <w:t>Programme Specification</w:t>
      </w:r>
      <w:r w:rsidRPr="00A70B91">
        <w:rPr>
          <w:rFonts w:ascii="TH Niramit AS" w:eastAsia="BrowalliaNew" w:hAnsi="TH Niramit AS" w:cs="TH Niramit AS"/>
          <w:b/>
          <w:bCs/>
          <w:sz w:val="32"/>
          <w:szCs w:val="32"/>
          <w:cs/>
        </w:rPr>
        <w:t>)</w:t>
      </w:r>
      <w:r>
        <w:rPr>
          <w:rFonts w:ascii="TH Niramit AS" w:eastAsia="BrowalliaNew" w:hAnsi="TH Niramit AS" w:cs="TH Niramit AS" w:hint="cs"/>
          <w:b/>
          <w:bCs/>
          <w:sz w:val="32"/>
          <w:szCs w:val="32"/>
          <w:cs/>
        </w:rPr>
        <w:t xml:space="preserve"> มคอ. ๒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67"/>
        <w:gridCol w:w="40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763"/>
      </w:tblGrid>
      <w:tr w:rsidR="00BF36E7" w:rsidRPr="006518DC" w:rsidTr="00366C2C">
        <w:tc>
          <w:tcPr>
            <w:tcW w:w="3510" w:type="dxa"/>
            <w:vMerge w:val="restart"/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รายวิชา</w:t>
            </w:r>
          </w:p>
        </w:tc>
        <w:tc>
          <w:tcPr>
            <w:tcW w:w="3409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คุณธรรม จริยธรรม</w:t>
            </w:r>
          </w:p>
        </w:tc>
        <w:tc>
          <w:tcPr>
            <w:tcW w:w="2435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366C2C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ความรู้</w:t>
            </w:r>
          </w:p>
        </w:tc>
        <w:tc>
          <w:tcPr>
            <w:tcW w:w="1461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ทักษะทางปัญญา</w:t>
            </w:r>
          </w:p>
        </w:tc>
        <w:tc>
          <w:tcPr>
            <w:tcW w:w="146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6E7" w:rsidRPr="00A70B91" w:rsidRDefault="00BF36E7" w:rsidP="000B39C2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ทักษะความสัมพันธ์ระหว่างบุคคล และความรับผิดชอบระหว่างบุคคลและความรับผิดชอบ</w:t>
            </w:r>
          </w:p>
        </w:tc>
        <w:tc>
          <w:tcPr>
            <w:tcW w:w="1952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eastAsia="BrowalliaNew-Bold" w:hAnsi="TH Niramit AS" w:cs="TH Niramit AS"/>
                <w:b/>
                <w:bCs/>
                <w:sz w:val="28"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การสื่อสารและการใช้เทคโนโลยีสารสนเทศ</w:t>
            </w:r>
          </w:p>
        </w:tc>
        <w:tc>
          <w:tcPr>
            <w:tcW w:w="76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F36E7" w:rsidRPr="00A70B91" w:rsidRDefault="00BF36E7" w:rsidP="00366C2C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A70B91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ทักษะด้านอื่น ๆ</w:t>
            </w:r>
          </w:p>
        </w:tc>
      </w:tr>
      <w:tr w:rsidR="00BF36E7" w:rsidRPr="006518DC" w:rsidTr="00BF36E7">
        <w:tc>
          <w:tcPr>
            <w:tcW w:w="3510" w:type="dxa"/>
            <w:vMerge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10719" w:type="dxa"/>
            <w:gridSpan w:val="22"/>
            <w:vAlign w:val="center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8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ความรับผิดชอบหลัก                                                        </w:t>
            </w:r>
            <w:r w:rsidRPr="006518DC">
              <w:rPr>
                <w:rFonts w:ascii="TH Niramit AS" w:eastAsia="BrowalliaNew" w:hAnsi="TH Niramit AS" w:cs="TH Niramit AS"/>
                <w:sz w:val="20"/>
                <w:szCs w:val="20"/>
              </w:rPr>
              <w:sym w:font="Wingdings 2" w:char="F099"/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 xml:space="preserve">  ความรับผิดชอบรอง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Niramit AS" w:eastAsia="BrowalliaNew" w:hAnsi="TH Niramit AS" w:cs="TH Niramit AS"/>
                <w:sz w:val="20"/>
                <w:szCs w:val="20"/>
              </w:rPr>
            </w:pPr>
          </w:p>
        </w:tc>
      </w:tr>
      <w:tr w:rsidR="00BF36E7" w:rsidRPr="006518DC" w:rsidTr="00BF36E7">
        <w:tc>
          <w:tcPr>
            <w:tcW w:w="3510" w:type="dxa"/>
          </w:tcPr>
          <w:p w:rsidR="00BF36E7" w:rsidRPr="006518DC" w:rsidRDefault="00BF36E7" w:rsidP="00BE3573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</w:pPr>
            <w:r w:rsidRPr="006518DC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>หมวดวิชา</w:t>
            </w:r>
            <w:r w:rsidR="00BE3573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............</w:t>
            </w:r>
          </w:p>
        </w:tc>
        <w:tc>
          <w:tcPr>
            <w:tcW w:w="56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0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๖</w:t>
            </w: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๗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๕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๑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๒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๓</w:t>
            </w:r>
          </w:p>
        </w:tc>
        <w:tc>
          <w:tcPr>
            <w:tcW w:w="488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</w:rPr>
            </w:pPr>
            <w:r w:rsidRPr="006518DC">
              <w:rPr>
                <w:rFonts w:ascii="TH Niramit AS" w:eastAsia="BrowalliaNew" w:hAnsi="TH Niramit AS" w:cs="TH Niramit AS"/>
                <w:sz w:val="28"/>
                <w:cs/>
              </w:rPr>
              <w:t>๔</w:t>
            </w:r>
          </w:p>
        </w:tc>
        <w:tc>
          <w:tcPr>
            <w:tcW w:w="763" w:type="dxa"/>
          </w:tcPr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TH Niramit AS" w:eastAsia="BrowalliaNew" w:hAnsi="TH Niramit AS" w:cs="TH Niramit AS"/>
                <w:sz w:val="28"/>
                <w:cs/>
              </w:rPr>
            </w:pPr>
          </w:p>
        </w:tc>
      </w:tr>
      <w:tr w:rsidR="00BF36E7" w:rsidRPr="006518DC" w:rsidTr="00BF36E7">
        <w:tc>
          <w:tcPr>
            <w:tcW w:w="3510" w:type="dxa"/>
            <w:vAlign w:val="center"/>
          </w:tcPr>
          <w:p w:rsidR="00641320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41320">
              <w:rPr>
                <w:rFonts w:ascii="TH Niramit AS" w:hAnsi="TH Niramit AS" w:cs="TH Niramit AS" w:hint="cs"/>
                <w:b/>
                <w:bCs/>
                <w:color w:val="000000"/>
                <w:sz w:val="28"/>
                <w:cs/>
              </w:rPr>
              <w:t>รหัสวิชา</w:t>
            </w:r>
            <w:r>
              <w:rPr>
                <w:rFonts w:ascii="TH Niramit AS" w:hAnsi="TH Niramit AS" w:cs="TH Niramit AS" w:hint="cs"/>
                <w:color w:val="000000"/>
                <w:sz w:val="28"/>
                <w:cs/>
              </w:rPr>
              <w:t xml:space="preserve"> </w:t>
            </w:r>
            <w:r w:rsidRPr="00641320">
              <w:rPr>
                <w:rFonts w:ascii="TH Niramit AS" w:hAnsi="TH Niramit AS" w:cs="TH Niramit AS"/>
                <w:color w:val="000000"/>
                <w:sz w:val="28"/>
              </w:rPr>
              <w:t>……………………</w:t>
            </w:r>
          </w:p>
          <w:p w:rsidR="00641320" w:rsidRPr="00641320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b/>
                <w:bCs/>
                <w:color w:val="000000"/>
                <w:sz w:val="28"/>
              </w:rPr>
            </w:pPr>
            <w:r w:rsidRPr="00641320">
              <w:rPr>
                <w:rFonts w:ascii="TH Niramit AS" w:hAnsi="TH Niramit AS" w:cs="TH Niramit AS"/>
                <w:b/>
                <w:bCs/>
                <w:color w:val="000000"/>
                <w:sz w:val="28"/>
                <w:cs/>
              </w:rPr>
              <w:t xml:space="preserve">ชื่อรายวิชา </w:t>
            </w:r>
          </w:p>
          <w:p w:rsidR="00BF36E7" w:rsidRPr="006518DC" w:rsidRDefault="00BF36E7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</w:rPr>
            </w:pPr>
            <w:r w:rsidRPr="006518DC">
              <w:rPr>
                <w:rFonts w:ascii="TH Niramit AS" w:hAnsi="TH Niramit AS" w:cs="TH Niramit AS"/>
                <w:color w:val="000000"/>
                <w:sz w:val="28"/>
              </w:rPr>
              <w:t>………………</w:t>
            </w:r>
            <w:r w:rsidR="00641320"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(ภาษาไทย)</w:t>
            </w:r>
            <w:r w:rsidR="00641320">
              <w:rPr>
                <w:rFonts w:ascii="TH Niramit AS" w:hAnsi="TH Niramit AS" w:cs="TH Niramit AS"/>
                <w:color w:val="000000"/>
                <w:sz w:val="28"/>
              </w:rPr>
              <w:t>…………………………</w:t>
            </w:r>
            <w:r w:rsidRPr="006518DC">
              <w:rPr>
                <w:rFonts w:ascii="TH Niramit AS" w:hAnsi="TH Niramit AS" w:cs="TH Niramit AS"/>
                <w:color w:val="000000"/>
                <w:sz w:val="28"/>
              </w:rPr>
              <w:t>……</w:t>
            </w:r>
          </w:p>
          <w:p w:rsidR="00BF36E7" w:rsidRPr="006518DC" w:rsidRDefault="00641320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  <w:r>
              <w:rPr>
                <w:rFonts w:ascii="TH Niramit AS" w:hAnsi="TH Niramit AS" w:cs="TH Niramit AS"/>
                <w:color w:val="000000"/>
                <w:sz w:val="28"/>
                <w:cs/>
              </w:rPr>
              <w:t>.................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(ภาษาอังกฤษ)</w:t>
            </w:r>
            <w:r w:rsidR="00BF36E7"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......</w:t>
            </w:r>
            <w:r w:rsidRPr="006518DC">
              <w:rPr>
                <w:rFonts w:ascii="TH Niramit AS" w:hAnsi="TH Niramit AS" w:cs="TH Niramit AS"/>
                <w:color w:val="000000"/>
                <w:sz w:val="28"/>
                <w:cs/>
              </w:rPr>
              <w:t>...................</w:t>
            </w:r>
          </w:p>
          <w:p w:rsidR="00553F9C" w:rsidRPr="006518DC" w:rsidRDefault="00553F9C" w:rsidP="001D3CD4">
            <w:pPr>
              <w:tabs>
                <w:tab w:val="left" w:pos="5418"/>
              </w:tabs>
              <w:autoSpaceDE w:val="0"/>
              <w:autoSpaceDN w:val="0"/>
              <w:adjustRightInd w:val="0"/>
              <w:spacing w:line="600" w:lineRule="exact"/>
              <w:rPr>
                <w:rFonts w:ascii="TH Niramit AS" w:hAnsi="TH Niramit AS" w:cs="TH Niramit AS"/>
                <w:color w:val="000000"/>
                <w:sz w:val="28"/>
                <w:cs/>
              </w:rPr>
            </w:pPr>
          </w:p>
        </w:tc>
        <w:tc>
          <w:tcPr>
            <w:tcW w:w="56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0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2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12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  <w:tcBorders>
              <w:left w:val="single" w:sz="12" w:space="0" w:color="auto"/>
            </w:tcBorders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488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  <w:tc>
          <w:tcPr>
            <w:tcW w:w="763" w:type="dxa"/>
          </w:tcPr>
          <w:p w:rsidR="00BF36E7" w:rsidRPr="006518DC" w:rsidRDefault="00BF36E7" w:rsidP="001D3CD4">
            <w:pPr>
              <w:spacing w:line="600" w:lineRule="exact"/>
              <w:jc w:val="center"/>
              <w:rPr>
                <w:rFonts w:ascii="TH Niramit AS" w:hAnsi="TH Niramit AS" w:cs="TH Niramit AS"/>
                <w:color w:val="000000"/>
                <w:szCs w:val="24"/>
              </w:rPr>
            </w:pPr>
          </w:p>
        </w:tc>
      </w:tr>
    </w:tbl>
    <w:p w:rsidR="00EF7A01" w:rsidRPr="006518DC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Niramit AS" w:eastAsia="BrowalliaNew-Bold" w:hAnsi="TH Niramit AS" w:cs="TH Niramit AS"/>
          <w:sz w:val="30"/>
          <w:szCs w:val="30"/>
          <w:cs/>
        </w:rPr>
      </w:pPr>
      <w:r w:rsidRPr="006518DC">
        <w:rPr>
          <w:rFonts w:ascii="TH Niramit AS" w:eastAsia="BrowalliaNew-Bold" w:hAnsi="TH Niramit AS" w:cs="TH Niramit AS"/>
          <w:sz w:val="30"/>
          <w:szCs w:val="30"/>
          <w:cs/>
        </w:rPr>
        <w:t>ความรับผิดชอบในแต่ละด้านสามารถเพิ่มลดจำนวนได้ตามความรับผิดชอบ</w:t>
      </w:r>
    </w:p>
    <w:sectPr w:rsidR="00EF7A01" w:rsidRPr="006518DC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0B0" w:rsidRDefault="002120B0">
      <w:r>
        <w:separator/>
      </w:r>
    </w:p>
  </w:endnote>
  <w:endnote w:type="continuationSeparator" w:id="0">
    <w:p w:rsidR="002120B0" w:rsidRDefault="0021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Niramit AS" w:hAnsi="TH Niramit AS" w:cs="TH Niramit AS"/>
        <w:sz w:val="30"/>
        <w:szCs w:val="30"/>
      </w:rPr>
      <w:id w:val="-709572926"/>
      <w:docPartObj>
        <w:docPartGallery w:val="Page Numbers (Bottom of Page)"/>
        <w:docPartUnique/>
      </w:docPartObj>
    </w:sdtPr>
    <w:sdtEndPr/>
    <w:sdtContent>
      <w:p w:rsidR="008E06C4" w:rsidRPr="008E06C4" w:rsidRDefault="008E06C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</w:instrText>
        </w:r>
        <w:r w:rsidRPr="008E06C4">
          <w:rPr>
            <w:rFonts w:ascii="TH Niramit AS" w:hAnsi="TH Niramit AS" w:cs="TH Niramit AS"/>
            <w:sz w:val="30"/>
            <w:szCs w:val="30"/>
            <w:cs/>
          </w:rPr>
          <w:instrText xml:space="preserve">* </w:instrText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F666AE">
          <w:rPr>
            <w:rFonts w:ascii="TH Niramit AS" w:hAnsi="TH Niramit AS" w:cs="TH Niramit AS"/>
            <w:noProof/>
            <w:sz w:val="30"/>
            <w:szCs w:val="30"/>
            <w:cs/>
          </w:rPr>
          <w:t>๖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  <w:r w:rsidRPr="008E06C4">
          <w:rPr>
            <w:rFonts w:ascii="TH Niramit AS" w:hAnsi="TH Niramit AS" w:cs="TH Niramit AS"/>
            <w:sz w:val="30"/>
            <w:szCs w:val="30"/>
            <w:cs/>
          </w:rPr>
          <w:t xml:space="preserve"> </w:t>
        </w:r>
      </w:p>
    </w:sdtContent>
  </w:sdt>
  <w:p w:rsidR="00AE0744" w:rsidRDefault="008E06C4">
    <w:pPr>
      <w:pStyle w:val="Footer"/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8297653"/>
      <w:docPartObj>
        <w:docPartGallery w:val="Page Numbers (Bottom of Page)"/>
        <w:docPartUnique/>
      </w:docPartObj>
    </w:sdtPr>
    <w:sdtEndPr/>
    <w:sdtContent>
      <w:p w:rsidR="008E06C4" w:rsidRDefault="008E06C4">
        <w:pPr>
          <w:pStyle w:val="Footer"/>
          <w:jc w:val="right"/>
        </w:pPr>
        <w:r>
          <w:rPr>
            <w:rFonts w:hint="cs"/>
            <w:cs/>
          </w:rPr>
          <w:t>หน้า</w:t>
        </w:r>
        <w:r>
          <w:t xml:space="preserve"> | </w:t>
        </w:r>
        <w:r>
          <w:fldChar w:fldCharType="begin"/>
        </w:r>
        <w:r>
          <w:instrText xml:space="preserve"> PAGE   \</w:instrText>
        </w:r>
        <w:r>
          <w:rPr>
            <w:szCs w:val="24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666AE">
          <w:rPr>
            <w:noProof/>
            <w:cs/>
          </w:rPr>
          <w:t>๘</w:t>
        </w:r>
        <w:r>
          <w:rPr>
            <w:noProof/>
          </w:rPr>
          <w:fldChar w:fldCharType="end"/>
        </w:r>
        <w:r>
          <w:rPr>
            <w:szCs w:val="24"/>
            <w:cs/>
          </w:rPr>
          <w:t xml:space="preserve"> </w:t>
        </w:r>
      </w:p>
    </w:sdtContent>
  </w:sdt>
  <w:p w:rsidR="00AE0744" w:rsidRPr="00767756" w:rsidRDefault="008E06C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  <w:r>
      <w:rPr>
        <w:rFonts w:ascii="TH Niramit AS" w:hAnsi="TH Niramit AS" w:cs="TH Niramit AS" w:hint="cs"/>
        <w:sz w:val="26"/>
        <w:szCs w:val="26"/>
        <w:cs/>
      </w:rPr>
      <w:t>รายวิชา ...................... สาขาวิชา ...................................... คณะ/วิทยาลัย........................................... มหาวิทยาลัยราชภัฎสวนสุนันทา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0B0" w:rsidRDefault="002120B0">
      <w:r>
        <w:separator/>
      </w:r>
    </w:p>
  </w:footnote>
  <w:footnote w:type="continuationSeparator" w:id="0">
    <w:p w:rsidR="002120B0" w:rsidRDefault="0021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E37" w:rsidRDefault="00CC4E37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35E4">
      <w:rPr>
        <w:rStyle w:val="PageNumber"/>
        <w:noProof/>
        <w:cs/>
      </w:rPr>
      <w:t>๑๐</w:t>
    </w:r>
    <w:r>
      <w:rPr>
        <w:rStyle w:val="PageNumber"/>
      </w:rPr>
      <w:fldChar w:fldCharType="end"/>
    </w:r>
  </w:p>
  <w:p w:rsidR="00CC4E37" w:rsidRDefault="00CC4E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69712A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4E37" w:rsidRPr="00875D21" w:rsidRDefault="00875D21" w:rsidP="0069712A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D21" w:rsidRDefault="00875D21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:rsidR="00CC4E37" w:rsidRPr="00875D21" w:rsidRDefault="00875D21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  <w:r w:rsidR="00CC4E37" w:rsidRPr="00860CD7">
      <w:rPr>
        <w:rFonts w:ascii="TH Niramit AS" w:hAnsi="TH Niramit AS" w:cs="TH Niramit AS"/>
        <w:sz w:val="32"/>
        <w:szCs w:val="32"/>
        <w:cs/>
      </w:rPr>
      <w:t xml:space="preserve">  </w:t>
    </w:r>
  </w:p>
  <w:p w:rsidR="00CC4E37" w:rsidRDefault="00CC4E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4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5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393F767B"/>
    <w:multiLevelType w:val="hybridMultilevel"/>
    <w:tmpl w:val="678A82D2"/>
    <w:lvl w:ilvl="0" w:tplc="5FE6679C">
      <w:start w:val="5"/>
      <w:numFmt w:val="bullet"/>
      <w:lvlText w:val="-"/>
      <w:lvlJc w:val="left"/>
      <w:pPr>
        <w:ind w:left="1515" w:hanging="360"/>
      </w:pPr>
      <w:rPr>
        <w:rFonts w:ascii="TH SarabunPSK" w:eastAsia="Times New Roman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0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3E1BE6"/>
    <w:multiLevelType w:val="hybridMultilevel"/>
    <w:tmpl w:val="132CD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7"/>
  </w:num>
  <w:num w:numId="5">
    <w:abstractNumId w:val="9"/>
  </w:num>
  <w:num w:numId="6">
    <w:abstractNumId w:val="14"/>
  </w:num>
  <w:num w:numId="7">
    <w:abstractNumId w:val="1"/>
  </w:num>
  <w:num w:numId="8">
    <w:abstractNumId w:val="16"/>
  </w:num>
  <w:num w:numId="9">
    <w:abstractNumId w:val="15"/>
  </w:num>
  <w:num w:numId="10">
    <w:abstractNumId w:val="6"/>
  </w:num>
  <w:num w:numId="11">
    <w:abstractNumId w:val="12"/>
  </w:num>
  <w:num w:numId="12">
    <w:abstractNumId w:val="4"/>
  </w:num>
  <w:num w:numId="13">
    <w:abstractNumId w:val="10"/>
  </w:num>
  <w:num w:numId="14">
    <w:abstractNumId w:val="2"/>
  </w:num>
  <w:num w:numId="15">
    <w:abstractNumId w:val="13"/>
  </w:num>
  <w:num w:numId="16">
    <w:abstractNumId w:val="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A9"/>
    <w:rsid w:val="000013E7"/>
    <w:rsid w:val="00013E20"/>
    <w:rsid w:val="000534DE"/>
    <w:rsid w:val="000569D9"/>
    <w:rsid w:val="00092AC9"/>
    <w:rsid w:val="000B053B"/>
    <w:rsid w:val="000B0952"/>
    <w:rsid w:val="000B39C2"/>
    <w:rsid w:val="000D22F8"/>
    <w:rsid w:val="000E3C5D"/>
    <w:rsid w:val="000F5FBE"/>
    <w:rsid w:val="001058CD"/>
    <w:rsid w:val="001746CF"/>
    <w:rsid w:val="001870E3"/>
    <w:rsid w:val="001B5B0D"/>
    <w:rsid w:val="001C0D76"/>
    <w:rsid w:val="001C3B5F"/>
    <w:rsid w:val="001C46DF"/>
    <w:rsid w:val="001D2CD1"/>
    <w:rsid w:val="001D3CD4"/>
    <w:rsid w:val="001E17F4"/>
    <w:rsid w:val="001F27EF"/>
    <w:rsid w:val="002120B0"/>
    <w:rsid w:val="002130BB"/>
    <w:rsid w:val="00240A56"/>
    <w:rsid w:val="002440E7"/>
    <w:rsid w:val="0024599B"/>
    <w:rsid w:val="0024599F"/>
    <w:rsid w:val="00253578"/>
    <w:rsid w:val="00254A85"/>
    <w:rsid w:val="002616EB"/>
    <w:rsid w:val="0026684B"/>
    <w:rsid w:val="00280E86"/>
    <w:rsid w:val="002928BB"/>
    <w:rsid w:val="002B327F"/>
    <w:rsid w:val="002B3721"/>
    <w:rsid w:val="002C7B23"/>
    <w:rsid w:val="002D4CDF"/>
    <w:rsid w:val="00302D46"/>
    <w:rsid w:val="00303D18"/>
    <w:rsid w:val="00311697"/>
    <w:rsid w:val="00316CC1"/>
    <w:rsid w:val="003253B8"/>
    <w:rsid w:val="00331A5A"/>
    <w:rsid w:val="00345C37"/>
    <w:rsid w:val="003519B6"/>
    <w:rsid w:val="0035228C"/>
    <w:rsid w:val="0035640D"/>
    <w:rsid w:val="00366C2C"/>
    <w:rsid w:val="003752DF"/>
    <w:rsid w:val="00381D78"/>
    <w:rsid w:val="00386EA2"/>
    <w:rsid w:val="00390037"/>
    <w:rsid w:val="00394B18"/>
    <w:rsid w:val="003A2497"/>
    <w:rsid w:val="003A49FD"/>
    <w:rsid w:val="003A4A86"/>
    <w:rsid w:val="003A5346"/>
    <w:rsid w:val="003C71C3"/>
    <w:rsid w:val="003D26DF"/>
    <w:rsid w:val="003D34D5"/>
    <w:rsid w:val="003D45D8"/>
    <w:rsid w:val="003E605F"/>
    <w:rsid w:val="003E72C2"/>
    <w:rsid w:val="00402790"/>
    <w:rsid w:val="00417365"/>
    <w:rsid w:val="004206FD"/>
    <w:rsid w:val="00423371"/>
    <w:rsid w:val="00423BC2"/>
    <w:rsid w:val="004266C5"/>
    <w:rsid w:val="00431017"/>
    <w:rsid w:val="00431C96"/>
    <w:rsid w:val="00446C23"/>
    <w:rsid w:val="004527E3"/>
    <w:rsid w:val="00452A0A"/>
    <w:rsid w:val="00456EDE"/>
    <w:rsid w:val="00470B8F"/>
    <w:rsid w:val="00470EB4"/>
    <w:rsid w:val="00477C3A"/>
    <w:rsid w:val="00484C76"/>
    <w:rsid w:val="00494964"/>
    <w:rsid w:val="004A06B5"/>
    <w:rsid w:val="004B7BF5"/>
    <w:rsid w:val="004D35E4"/>
    <w:rsid w:val="004D50AF"/>
    <w:rsid w:val="004D520C"/>
    <w:rsid w:val="004E05F3"/>
    <w:rsid w:val="004E577A"/>
    <w:rsid w:val="0050121B"/>
    <w:rsid w:val="005052B4"/>
    <w:rsid w:val="005069AB"/>
    <w:rsid w:val="00515F42"/>
    <w:rsid w:val="005319CD"/>
    <w:rsid w:val="00536B9A"/>
    <w:rsid w:val="005475CD"/>
    <w:rsid w:val="0055019B"/>
    <w:rsid w:val="005518C2"/>
    <w:rsid w:val="00553F9C"/>
    <w:rsid w:val="00565252"/>
    <w:rsid w:val="00594F43"/>
    <w:rsid w:val="005974F8"/>
    <w:rsid w:val="005A4DDB"/>
    <w:rsid w:val="005A6964"/>
    <w:rsid w:val="005B4EF4"/>
    <w:rsid w:val="005B562C"/>
    <w:rsid w:val="005B56DB"/>
    <w:rsid w:val="005D4CD3"/>
    <w:rsid w:val="005D6DF4"/>
    <w:rsid w:val="005E4121"/>
    <w:rsid w:val="006067AE"/>
    <w:rsid w:val="006143D0"/>
    <w:rsid w:val="00616EDB"/>
    <w:rsid w:val="00617064"/>
    <w:rsid w:val="00641320"/>
    <w:rsid w:val="006518DC"/>
    <w:rsid w:val="00654002"/>
    <w:rsid w:val="00657996"/>
    <w:rsid w:val="0066014E"/>
    <w:rsid w:val="00686ADB"/>
    <w:rsid w:val="00693DDD"/>
    <w:rsid w:val="0069712A"/>
    <w:rsid w:val="006A4FE4"/>
    <w:rsid w:val="006D44C0"/>
    <w:rsid w:val="00721E19"/>
    <w:rsid w:val="007259CF"/>
    <w:rsid w:val="00730750"/>
    <w:rsid w:val="00740F0D"/>
    <w:rsid w:val="00741B69"/>
    <w:rsid w:val="007536AA"/>
    <w:rsid w:val="00764447"/>
    <w:rsid w:val="0076521D"/>
    <w:rsid w:val="00767756"/>
    <w:rsid w:val="00772D5A"/>
    <w:rsid w:val="0078450E"/>
    <w:rsid w:val="007B31F0"/>
    <w:rsid w:val="007B780A"/>
    <w:rsid w:val="007C4BC1"/>
    <w:rsid w:val="007E7407"/>
    <w:rsid w:val="007F2EA7"/>
    <w:rsid w:val="007F66BB"/>
    <w:rsid w:val="00804CDF"/>
    <w:rsid w:val="00812062"/>
    <w:rsid w:val="00826BDB"/>
    <w:rsid w:val="00830892"/>
    <w:rsid w:val="008424C4"/>
    <w:rsid w:val="008506A8"/>
    <w:rsid w:val="00851C4F"/>
    <w:rsid w:val="008525CB"/>
    <w:rsid w:val="00860CD7"/>
    <w:rsid w:val="008616C5"/>
    <w:rsid w:val="00867602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21B2F"/>
    <w:rsid w:val="009233E0"/>
    <w:rsid w:val="009341A0"/>
    <w:rsid w:val="00945493"/>
    <w:rsid w:val="00947B24"/>
    <w:rsid w:val="009506E5"/>
    <w:rsid w:val="00955DF5"/>
    <w:rsid w:val="009714BD"/>
    <w:rsid w:val="0097531C"/>
    <w:rsid w:val="00987F58"/>
    <w:rsid w:val="00996888"/>
    <w:rsid w:val="009E41B1"/>
    <w:rsid w:val="00A0473D"/>
    <w:rsid w:val="00A07643"/>
    <w:rsid w:val="00A15363"/>
    <w:rsid w:val="00A2248E"/>
    <w:rsid w:val="00A33F85"/>
    <w:rsid w:val="00A36EF6"/>
    <w:rsid w:val="00A47E33"/>
    <w:rsid w:val="00A53061"/>
    <w:rsid w:val="00A563A7"/>
    <w:rsid w:val="00A60AC4"/>
    <w:rsid w:val="00A70B91"/>
    <w:rsid w:val="00A7625C"/>
    <w:rsid w:val="00A76B61"/>
    <w:rsid w:val="00A83295"/>
    <w:rsid w:val="00A94282"/>
    <w:rsid w:val="00A94CD5"/>
    <w:rsid w:val="00AA460D"/>
    <w:rsid w:val="00AB2C40"/>
    <w:rsid w:val="00AB4E76"/>
    <w:rsid w:val="00AB5922"/>
    <w:rsid w:val="00AD3CD9"/>
    <w:rsid w:val="00AE0744"/>
    <w:rsid w:val="00AF10CC"/>
    <w:rsid w:val="00AF132A"/>
    <w:rsid w:val="00B01B30"/>
    <w:rsid w:val="00B06C9C"/>
    <w:rsid w:val="00B2306B"/>
    <w:rsid w:val="00B630AE"/>
    <w:rsid w:val="00B632A9"/>
    <w:rsid w:val="00B67BAE"/>
    <w:rsid w:val="00B7390E"/>
    <w:rsid w:val="00B73E75"/>
    <w:rsid w:val="00B82811"/>
    <w:rsid w:val="00BC3D82"/>
    <w:rsid w:val="00BC4B41"/>
    <w:rsid w:val="00BD5FFB"/>
    <w:rsid w:val="00BE3573"/>
    <w:rsid w:val="00BE4450"/>
    <w:rsid w:val="00BE51D3"/>
    <w:rsid w:val="00BE5462"/>
    <w:rsid w:val="00BF36E7"/>
    <w:rsid w:val="00C01CB9"/>
    <w:rsid w:val="00C029A3"/>
    <w:rsid w:val="00C030E6"/>
    <w:rsid w:val="00C11FF5"/>
    <w:rsid w:val="00C20AFC"/>
    <w:rsid w:val="00C300A0"/>
    <w:rsid w:val="00C36349"/>
    <w:rsid w:val="00C543E3"/>
    <w:rsid w:val="00C742F1"/>
    <w:rsid w:val="00C8262D"/>
    <w:rsid w:val="00C87BDA"/>
    <w:rsid w:val="00C95A06"/>
    <w:rsid w:val="00CC4E37"/>
    <w:rsid w:val="00CD3FC3"/>
    <w:rsid w:val="00CD54F1"/>
    <w:rsid w:val="00CE0369"/>
    <w:rsid w:val="00D1046D"/>
    <w:rsid w:val="00D1474A"/>
    <w:rsid w:val="00D20FBA"/>
    <w:rsid w:val="00D22D44"/>
    <w:rsid w:val="00D54436"/>
    <w:rsid w:val="00D56ADD"/>
    <w:rsid w:val="00D64BCE"/>
    <w:rsid w:val="00D728B1"/>
    <w:rsid w:val="00DA2058"/>
    <w:rsid w:val="00DC5917"/>
    <w:rsid w:val="00DF4D87"/>
    <w:rsid w:val="00E078B5"/>
    <w:rsid w:val="00E07C48"/>
    <w:rsid w:val="00E154E3"/>
    <w:rsid w:val="00E2554C"/>
    <w:rsid w:val="00E3755A"/>
    <w:rsid w:val="00E4350D"/>
    <w:rsid w:val="00E46711"/>
    <w:rsid w:val="00E5583E"/>
    <w:rsid w:val="00E66A6E"/>
    <w:rsid w:val="00E72CD9"/>
    <w:rsid w:val="00E83E1B"/>
    <w:rsid w:val="00EA7EC3"/>
    <w:rsid w:val="00EB4913"/>
    <w:rsid w:val="00EC00A6"/>
    <w:rsid w:val="00EC1E9C"/>
    <w:rsid w:val="00EC63E1"/>
    <w:rsid w:val="00EE2AF6"/>
    <w:rsid w:val="00EF7A01"/>
    <w:rsid w:val="00F105F8"/>
    <w:rsid w:val="00F1134B"/>
    <w:rsid w:val="00F31198"/>
    <w:rsid w:val="00F373DF"/>
    <w:rsid w:val="00F472A0"/>
    <w:rsid w:val="00F56587"/>
    <w:rsid w:val="00F6575D"/>
    <w:rsid w:val="00F666AE"/>
    <w:rsid w:val="00F95A8D"/>
    <w:rsid w:val="00F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E5BDCB8"/>
  <w15:docId w15:val="{B13F49A2-A61A-4F14-B850-0666989C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2F1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qFormat/>
    <w:rsid w:val="009341A0"/>
    <w:pPr>
      <w:spacing w:before="240" w:after="60"/>
      <w:outlineLvl w:val="6"/>
    </w:pPr>
    <w:rPr>
      <w:szCs w:val="24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9341A0"/>
    <w:rPr>
      <w:sz w:val="24"/>
      <w:szCs w:val="24"/>
      <w:lang w:val="en-AU" w:bidi="ar-SA"/>
    </w:rPr>
  </w:style>
  <w:style w:type="paragraph" w:styleId="ListParagraph">
    <w:name w:val="List Paragraph"/>
    <w:basedOn w:val="Normal"/>
    <w:uiPriority w:val="34"/>
    <w:qFormat/>
    <w:rsid w:val="00934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4F4C4-C1A5-450D-A93B-B1196B1B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Sil81001</cp:lastModifiedBy>
  <cp:revision>29</cp:revision>
  <cp:lastPrinted>2015-08-07T07:45:00Z</cp:lastPrinted>
  <dcterms:created xsi:type="dcterms:W3CDTF">2015-08-05T10:05:00Z</dcterms:created>
  <dcterms:modified xsi:type="dcterms:W3CDTF">2022-09-22T03:55:00Z</dcterms:modified>
</cp:coreProperties>
</file>