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F56E" w14:textId="013C06AD" w:rsidR="00353452" w:rsidRPr="008573B8" w:rsidRDefault="008573B8" w:rsidP="008573B8">
      <w:pPr>
        <w:jc w:val="center"/>
        <w:rPr>
          <w:rFonts w:cs="TH SarabunPSK" w:hint="cs"/>
          <w:b/>
          <w:bCs/>
          <w:szCs w:val="32"/>
          <w:lang w:val="en-US"/>
        </w:rPr>
      </w:pPr>
      <w:r w:rsidRPr="008573B8">
        <w:rPr>
          <w:rFonts w:cs="TH SarabunPSK" w:hint="cs"/>
          <w:b/>
          <w:bCs/>
          <w:szCs w:val="32"/>
          <w:cs/>
          <w:lang w:val="en-US"/>
        </w:rPr>
        <w:t>เอกสารประกอบการสอน นาฏกรรมเพื่อสุขภาพ</w:t>
      </w:r>
    </w:p>
    <w:p w14:paraId="3C91CA7C" w14:textId="77777777" w:rsidR="008573B8" w:rsidRPr="008573B8" w:rsidRDefault="008573B8" w:rsidP="008573B8">
      <w:pPr>
        <w:jc w:val="center"/>
        <w:rPr>
          <w:rFonts w:cs="TH SarabunPSK" w:hint="cs"/>
          <w:b/>
          <w:bCs/>
          <w:szCs w:val="32"/>
          <w:lang w:val="en-US"/>
        </w:rPr>
      </w:pPr>
    </w:p>
    <w:p w14:paraId="07593CB3" w14:textId="7DD670CF" w:rsidR="008573B8" w:rsidRDefault="008573B8" w:rsidP="008573B8">
      <w:pPr>
        <w:rPr>
          <w:rFonts w:cs="TH SarabunPSK"/>
          <w:szCs w:val="32"/>
          <w:lang w:val="en-US"/>
        </w:rPr>
      </w:pPr>
      <w:r w:rsidRPr="008573B8">
        <w:rPr>
          <w:rFonts w:cs="TH SarabunPSK" w:hint="cs"/>
          <w:szCs w:val="32"/>
          <w:lang w:val="en-US"/>
        </w:rPr>
        <w:tab/>
      </w:r>
      <w:r w:rsidRPr="008573B8">
        <w:rPr>
          <w:rFonts w:cs="TH SarabunPSK" w:hint="cs"/>
          <w:szCs w:val="32"/>
          <w:cs/>
          <w:lang w:val="en-US"/>
        </w:rPr>
        <w:t>นาฏกรรม หมายถึง</w:t>
      </w:r>
      <w:r>
        <w:rPr>
          <w:rFonts w:cs="TH SarabunPSK" w:hint="cs"/>
          <w:szCs w:val="32"/>
          <w:cs/>
          <w:lang w:val="en-US"/>
        </w:rPr>
        <w:t xml:space="preserve"> เครื่องมือพัฒนาร่างกาย อารมณ์ ความคิด สติปัญญาของบุคคล กลุ่มบุคคล เพื่อคุณภาพชีวิตของตนเอง และสังคม รูปแบบนาฏกรรม</w:t>
      </w:r>
      <w:r w:rsidR="00E6366C">
        <w:rPr>
          <w:rFonts w:cs="TH SarabunPSK" w:hint="cs"/>
          <w:szCs w:val="32"/>
          <w:cs/>
          <w:lang w:val="en-US"/>
        </w:rPr>
        <w:t>มีทั้งขนาดสั้น และขนาดยาว สามารถแสดงได้ทั้งแบบคนเดียว คู่ หรือ กลุ่ม เนื้อหาของนาฏกรรมขึ้นอยู่กับวัตถุประสงค์ของการนำไปใช้</w:t>
      </w:r>
      <w:r>
        <w:rPr>
          <w:rFonts w:cs="TH SarabunPSK" w:hint="cs"/>
          <w:szCs w:val="32"/>
          <w:cs/>
          <w:lang w:val="en-US"/>
        </w:rPr>
        <w:t xml:space="preserve"> บทบาทของนาฏกรรมเพื่อสุขภาพ ได้แก่ รักษา บำบัด ฟื้นฟู เสริมสร้าง</w:t>
      </w:r>
      <w:r w:rsidR="00E6366C">
        <w:rPr>
          <w:rFonts w:cs="TH SarabunPSK" w:hint="cs"/>
          <w:szCs w:val="32"/>
          <w:cs/>
          <w:lang w:val="en-US"/>
        </w:rPr>
        <w:t xml:space="preserve">สุขภาพกาย สุขภาพ การป้องกัน </w:t>
      </w:r>
      <w:r w:rsidR="00E6366C">
        <w:rPr>
          <w:rFonts w:cs="TH SarabunPSK" w:hint="cs"/>
          <w:szCs w:val="32"/>
          <w:cs/>
          <w:lang w:val="en-US"/>
        </w:rPr>
        <w:t>และ</w:t>
      </w:r>
      <w:r w:rsidR="00E6366C">
        <w:rPr>
          <w:rFonts w:cs="TH SarabunPSK" w:hint="cs"/>
          <w:szCs w:val="32"/>
          <w:cs/>
          <w:lang w:val="en-US"/>
        </w:rPr>
        <w:t>การเผยแพร่ประชาสัมพันธ์ข้อมูล เป็นต้น</w:t>
      </w:r>
    </w:p>
    <w:p w14:paraId="5A6C228B" w14:textId="3E916766" w:rsidR="00ED7F6F" w:rsidRPr="00ED7F6F" w:rsidRDefault="003B11B2" w:rsidP="00ED7F6F">
      <w:pPr>
        <w:rPr>
          <w:rFonts w:cs="TH SarabunPSK" w:hint="cs"/>
          <w:szCs w:val="32"/>
          <w:lang w:val="en-US"/>
        </w:rPr>
      </w:pPr>
      <w:r>
        <w:rPr>
          <w:rFonts w:cs="TH SarabunPSK"/>
          <w:szCs w:val="32"/>
          <w:cs/>
          <w:lang w:val="en-US"/>
        </w:rPr>
        <w:tab/>
      </w:r>
      <w:r>
        <w:rPr>
          <w:rFonts w:cs="TH SarabunPSK" w:hint="cs"/>
          <w:szCs w:val="32"/>
          <w:cs/>
          <w:lang w:val="en-US"/>
        </w:rPr>
        <w:t xml:space="preserve">ความหมายของนาฏกรรมที่กล่าวไว้ข้างต้น </w:t>
      </w:r>
      <w:r w:rsidR="00AD7514">
        <w:rPr>
          <w:rFonts w:cs="TH SarabunPSK" w:hint="cs"/>
          <w:szCs w:val="32"/>
          <w:cs/>
          <w:lang w:val="en-US"/>
        </w:rPr>
        <w:t>ปรากฏการนิยามจากการนำความรู้ และคุณสมบัติของนาฏกรรมไปใช้ ดังนี้</w:t>
      </w:r>
    </w:p>
    <w:p w14:paraId="01760DCF" w14:textId="77777777" w:rsidR="00ED7F6F" w:rsidRPr="00ED7F6F" w:rsidRDefault="00ED7F6F" w:rsidP="00ED7F6F">
      <w:pPr>
        <w:ind w:firstLine="720"/>
        <w:rPr>
          <w:rFonts w:cs="TH SarabunPSK"/>
          <w:szCs w:val="32"/>
          <w:lang w:val="en-US"/>
        </w:rPr>
      </w:pPr>
      <w:r w:rsidRPr="00ED7F6F">
        <w:rPr>
          <w:rFonts w:cs="TH SarabunPSK"/>
          <w:szCs w:val="32"/>
          <w:cs/>
          <w:lang w:val="en-US"/>
        </w:rPr>
        <w:t>"นาฏกรรม" หมายถึง กิจกรรมทางกายหรือการออกกำลังกายที่ทำขึ้นเพื่อสุขภาพ. การออกกำลังกายเป็นส่วนสำคัญของการดูแลสุขภาพทั่วไป และมีผลมากต่อการบำรุงรักษาร่างกายและจิตใจ. นาฏกรรมทางกายยังเป็นส่วนหนึ่งของวิถีชีวิตที่ดี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มีผลต่อการลดความเสี่ยงต่อโรคที่เกี่ยวข้องกับการไม่เคลื่อนไหว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เช่น โรคหัวใจ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เบาหวาน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และความดันโลหิตสูง.</w:t>
      </w:r>
    </w:p>
    <w:p w14:paraId="6BA37F95" w14:textId="6B3C7681" w:rsidR="00ED7F6F" w:rsidRPr="00ED7F6F" w:rsidRDefault="00ED7F6F" w:rsidP="00ED7F6F">
      <w:pPr>
        <w:ind w:firstLine="720"/>
        <w:rPr>
          <w:rFonts w:cs="TH SarabunPSK" w:hint="cs"/>
          <w:szCs w:val="32"/>
          <w:lang w:val="en-US"/>
        </w:rPr>
      </w:pPr>
      <w:r w:rsidRPr="00ED7F6F">
        <w:rPr>
          <w:rFonts w:cs="TH SarabunPSK"/>
          <w:szCs w:val="32"/>
          <w:cs/>
          <w:lang w:val="en-US"/>
        </w:rPr>
        <w:t>นาฏกรรมทางกายที่แนะนำในการดูแลสุขภาพรวมทั้งปรับเปลี่ยนวิถีชีวิตประจำวันมีดังนี้:</w:t>
      </w:r>
    </w:p>
    <w:p w14:paraId="6E97AE60" w14:textId="77777777" w:rsidR="00ED7F6F" w:rsidRDefault="00ED7F6F" w:rsidP="00ED7F6F">
      <w:pPr>
        <w:pStyle w:val="ListParagraph"/>
        <w:numPr>
          <w:ilvl w:val="0"/>
          <w:numId w:val="1"/>
        </w:numPr>
        <w:rPr>
          <w:rFonts w:cs="TH SarabunPSK"/>
          <w:szCs w:val="32"/>
          <w:lang w:val="en-US"/>
        </w:rPr>
      </w:pPr>
      <w:r w:rsidRPr="00ED7F6F">
        <w:rPr>
          <w:rFonts w:cs="TH SarabunPSK"/>
          <w:szCs w:val="32"/>
          <w:cs/>
          <w:lang w:val="en-US"/>
        </w:rPr>
        <w:t>การออกกำลังกายประจำวัน: ควรมีกิจกรรมทางกายเพื่อเพิ่มความเคลื่อนไหวในชีวิตประจำวัน เช่น การเดิน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การขี่จักรยาน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หรือการวิ่ง.</w:t>
      </w:r>
    </w:p>
    <w:p w14:paraId="12900E4E" w14:textId="77777777" w:rsidR="00ED7F6F" w:rsidRDefault="00ED7F6F" w:rsidP="00ED7F6F">
      <w:pPr>
        <w:pStyle w:val="ListParagraph"/>
        <w:numPr>
          <w:ilvl w:val="0"/>
          <w:numId w:val="1"/>
        </w:numPr>
        <w:rPr>
          <w:rFonts w:cs="TH SarabunPSK"/>
          <w:szCs w:val="32"/>
          <w:lang w:val="en-US"/>
        </w:rPr>
      </w:pPr>
      <w:r w:rsidRPr="00ED7F6F">
        <w:rPr>
          <w:rFonts w:cs="TH SarabunPSK"/>
          <w:szCs w:val="32"/>
          <w:cs/>
          <w:lang w:val="en-US"/>
        </w:rPr>
        <w:t>การออกกำลังกายแบบต่อเนื่อง: ควรมีกิจกรรมทางกายที่มีความหนักและความสมดุล เช่น การออกกำลังกายในฟิต</w:t>
      </w:r>
      <w:proofErr w:type="spellStart"/>
      <w:r w:rsidRPr="00ED7F6F">
        <w:rPr>
          <w:rFonts w:cs="TH SarabunPSK"/>
          <w:szCs w:val="32"/>
          <w:cs/>
          <w:lang w:val="en-US"/>
        </w:rPr>
        <w:t>เนส</w:t>
      </w:r>
      <w:proofErr w:type="spellEnd"/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โยคะ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หรือการว่ายน้ำ.</w:t>
      </w:r>
    </w:p>
    <w:p w14:paraId="7E8A9729" w14:textId="77777777" w:rsidR="00ED7F6F" w:rsidRDefault="00ED7F6F" w:rsidP="00ED7F6F">
      <w:pPr>
        <w:pStyle w:val="ListParagraph"/>
        <w:numPr>
          <w:ilvl w:val="0"/>
          <w:numId w:val="1"/>
        </w:numPr>
        <w:rPr>
          <w:rFonts w:cs="TH SarabunPSK"/>
          <w:szCs w:val="32"/>
          <w:lang w:val="en-US"/>
        </w:rPr>
      </w:pPr>
      <w:r w:rsidRPr="00ED7F6F">
        <w:rPr>
          <w:rFonts w:cs="TH SarabunPSK"/>
          <w:szCs w:val="32"/>
          <w:cs/>
          <w:lang w:val="en-US"/>
        </w:rPr>
        <w:t>การดูแลสุขภาพทางอาหาร: การบริโภคอาหารที่มีประโยชน์ต่อร่างกาย เช่น ผัก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ผลไม้</w:t>
      </w:r>
      <w:r w:rsidRPr="00ED7F6F">
        <w:rPr>
          <w:rFonts w:cs="TH SarabunPSK"/>
          <w:szCs w:val="32"/>
          <w:lang w:val="en-US"/>
        </w:rPr>
        <w:t xml:space="preserve">, </w:t>
      </w:r>
      <w:r w:rsidRPr="00ED7F6F">
        <w:rPr>
          <w:rFonts w:cs="TH SarabunPSK"/>
          <w:szCs w:val="32"/>
          <w:cs/>
          <w:lang w:val="en-US"/>
        </w:rPr>
        <w:t>และอาหารที่มีประโยชน์สูง.</w:t>
      </w:r>
    </w:p>
    <w:p w14:paraId="3FCC8EA3" w14:textId="77777777" w:rsidR="00ED7F6F" w:rsidRDefault="00ED7F6F" w:rsidP="00ED7F6F">
      <w:pPr>
        <w:pStyle w:val="ListParagraph"/>
        <w:numPr>
          <w:ilvl w:val="0"/>
          <w:numId w:val="1"/>
        </w:numPr>
        <w:rPr>
          <w:rFonts w:cs="TH SarabunPSK"/>
          <w:szCs w:val="32"/>
          <w:lang w:val="en-US"/>
        </w:rPr>
      </w:pPr>
      <w:r w:rsidRPr="00ED7F6F">
        <w:rPr>
          <w:rFonts w:cs="TH SarabunPSK"/>
          <w:szCs w:val="32"/>
          <w:cs/>
          <w:lang w:val="en-US"/>
        </w:rPr>
        <w:t>การพักผ่อน: การนอนหลับที่เพียงพอและการพักผ่อนจากกิจกรรมทางกาย.</w:t>
      </w:r>
    </w:p>
    <w:p w14:paraId="46848FE8" w14:textId="77777777" w:rsidR="00BB13CF" w:rsidRDefault="00ED7F6F" w:rsidP="00ED7F6F">
      <w:pPr>
        <w:pStyle w:val="ListParagraph"/>
        <w:numPr>
          <w:ilvl w:val="0"/>
          <w:numId w:val="1"/>
        </w:numPr>
        <w:rPr>
          <w:rFonts w:cs="TH SarabunPSK"/>
          <w:szCs w:val="32"/>
          <w:lang w:val="en-US"/>
        </w:rPr>
      </w:pPr>
      <w:r w:rsidRPr="00ED7F6F">
        <w:rPr>
          <w:rFonts w:cs="TH SarabunPSK"/>
          <w:szCs w:val="32"/>
          <w:cs/>
          <w:lang w:val="en-US"/>
        </w:rPr>
        <w:t>การลด</w:t>
      </w:r>
      <w:r w:rsidRPr="00ED7F6F">
        <w:rPr>
          <w:rFonts w:cs="TH SarabunPSK" w:hint="cs"/>
          <w:szCs w:val="32"/>
          <w:cs/>
          <w:lang w:val="en-US"/>
        </w:rPr>
        <w:t>ความเครียด</w:t>
      </w:r>
      <w:r w:rsidRPr="00ED7F6F">
        <w:rPr>
          <w:rFonts w:cs="TH SarabunPSK"/>
          <w:szCs w:val="32"/>
          <w:cs/>
          <w:lang w:val="en-US"/>
        </w:rPr>
        <w:t>: การฝึกฝนเทคนิคการลด</w:t>
      </w:r>
      <w:r w:rsidRPr="00ED7F6F">
        <w:rPr>
          <w:rFonts w:cs="TH SarabunPSK" w:hint="cs"/>
          <w:szCs w:val="32"/>
          <w:cs/>
          <w:lang w:val="en-US"/>
        </w:rPr>
        <w:t>ความเครียด</w:t>
      </w:r>
      <w:r w:rsidRPr="00ED7F6F">
        <w:rPr>
          <w:rFonts w:cs="TH SarabunPSK"/>
          <w:szCs w:val="32"/>
          <w:cs/>
          <w:lang w:val="en-US"/>
        </w:rPr>
        <w:t xml:space="preserve"> เช่น การทำโยคะหรือการนั่งสมาธิ.</w:t>
      </w:r>
    </w:p>
    <w:p w14:paraId="79623BCF" w14:textId="1F602552" w:rsidR="00ED7F6F" w:rsidRPr="00BB13CF" w:rsidRDefault="00ED7F6F" w:rsidP="00ED7F6F">
      <w:pPr>
        <w:pStyle w:val="ListParagraph"/>
        <w:numPr>
          <w:ilvl w:val="0"/>
          <w:numId w:val="1"/>
        </w:numPr>
        <w:rPr>
          <w:rFonts w:cs="TH SarabunPSK"/>
          <w:szCs w:val="32"/>
          <w:lang w:val="en-US"/>
        </w:rPr>
      </w:pPr>
      <w:r w:rsidRPr="00BB13CF">
        <w:rPr>
          <w:rFonts w:cs="TH SarabunPSK"/>
          <w:szCs w:val="32"/>
          <w:cs/>
          <w:lang w:val="en-US"/>
        </w:rPr>
        <w:t>การตรวจสุขภาพประจำปี: การไปรับการตรวจสุขภาพอย่างสม่ำเสมอเพื่อตรวจสอบสุขภาพทั่วไปและความเสี่ยงต่อโรคต่าง ๆ.</w:t>
      </w:r>
    </w:p>
    <w:p w14:paraId="65982731" w14:textId="35C0F234" w:rsidR="00ED7F6F" w:rsidRDefault="00ED7F6F" w:rsidP="00ED7F6F">
      <w:pPr>
        <w:rPr>
          <w:rFonts w:cs="TH SarabunPSK"/>
          <w:szCs w:val="32"/>
          <w:lang w:val="en-US"/>
        </w:rPr>
      </w:pPr>
      <w:r w:rsidRPr="00ED7F6F">
        <w:rPr>
          <w:rFonts w:cs="TH SarabunPSK"/>
          <w:szCs w:val="32"/>
          <w:cs/>
          <w:lang w:val="en-US"/>
        </w:rPr>
        <w:t>การรวม "นาฏกรรม" เหล่านี้เข้ากับวิถีชีวิตประจำวันจะช่วยสร้างพื้นฐานที่แข็งแกร่งสำหรับสุขภาพที่ดี.</w:t>
      </w:r>
      <w:r w:rsidR="00BB13CF">
        <w:rPr>
          <w:rFonts w:cs="TH SarabunPSK" w:hint="cs"/>
          <w:szCs w:val="32"/>
          <w:cs/>
          <w:lang w:val="en-US"/>
        </w:rPr>
        <w:t xml:space="preserve"> (</w:t>
      </w:r>
      <w:hyperlink r:id="rId5" w:history="1">
        <w:r w:rsidR="00464731" w:rsidRPr="00BF2D17">
          <w:rPr>
            <w:rStyle w:val="Hyperlink"/>
            <w:rFonts w:cs="TH SarabunPSK"/>
            <w:szCs w:val="32"/>
            <w:lang w:val="en-US"/>
          </w:rPr>
          <w:t>https://chat.openai.com/c/aaca</w:t>
        </w:r>
        <w:r w:rsidR="00464731" w:rsidRPr="00BF2D17">
          <w:rPr>
            <w:rStyle w:val="Hyperlink"/>
            <w:rFonts w:cs="TH SarabunPSK"/>
            <w:szCs w:val="32"/>
            <w:cs/>
            <w:lang w:val="en-US"/>
          </w:rPr>
          <w:t>8</w:t>
        </w:r>
        <w:r w:rsidR="00464731" w:rsidRPr="00BF2D17">
          <w:rPr>
            <w:rStyle w:val="Hyperlink"/>
            <w:rFonts w:cs="TH SarabunPSK"/>
            <w:szCs w:val="32"/>
            <w:lang w:val="en-US"/>
          </w:rPr>
          <w:t>a</w:t>
        </w:r>
        <w:r w:rsidR="00464731" w:rsidRPr="00BF2D17">
          <w:rPr>
            <w:rStyle w:val="Hyperlink"/>
            <w:rFonts w:cs="TH SarabunPSK"/>
            <w:szCs w:val="32"/>
            <w:cs/>
            <w:lang w:val="en-US"/>
          </w:rPr>
          <w:t>64-</w:t>
        </w:r>
        <w:r w:rsidR="00464731" w:rsidRPr="00BF2D17">
          <w:rPr>
            <w:rStyle w:val="Hyperlink"/>
            <w:rFonts w:cs="TH SarabunPSK"/>
            <w:szCs w:val="32"/>
            <w:lang w:val="en-US"/>
          </w:rPr>
          <w:t>ed</w:t>
        </w:r>
        <w:r w:rsidR="00464731" w:rsidRPr="00BF2D17">
          <w:rPr>
            <w:rStyle w:val="Hyperlink"/>
            <w:rFonts w:cs="TH SarabunPSK"/>
            <w:szCs w:val="32"/>
            <w:cs/>
            <w:lang w:val="en-US"/>
          </w:rPr>
          <w:t>03-40</w:t>
        </w:r>
        <w:r w:rsidR="00464731" w:rsidRPr="00BF2D17">
          <w:rPr>
            <w:rStyle w:val="Hyperlink"/>
            <w:rFonts w:cs="TH SarabunPSK"/>
            <w:szCs w:val="32"/>
            <w:lang w:val="en-US"/>
          </w:rPr>
          <w:t>b</w:t>
        </w:r>
        <w:r w:rsidR="00464731" w:rsidRPr="00BF2D17">
          <w:rPr>
            <w:rStyle w:val="Hyperlink"/>
            <w:rFonts w:cs="TH SarabunPSK"/>
            <w:szCs w:val="32"/>
            <w:cs/>
            <w:lang w:val="en-US"/>
          </w:rPr>
          <w:t>7-889</w:t>
        </w:r>
        <w:r w:rsidR="00464731" w:rsidRPr="00BF2D17">
          <w:rPr>
            <w:rStyle w:val="Hyperlink"/>
            <w:rFonts w:cs="TH SarabunPSK"/>
            <w:szCs w:val="32"/>
            <w:lang w:val="en-US"/>
          </w:rPr>
          <w:t>a-</w:t>
        </w:r>
        <w:r w:rsidR="00464731" w:rsidRPr="00BF2D17">
          <w:rPr>
            <w:rStyle w:val="Hyperlink"/>
            <w:rFonts w:cs="TH SarabunPSK"/>
            <w:szCs w:val="32"/>
            <w:cs/>
            <w:lang w:val="en-US"/>
          </w:rPr>
          <w:t>989</w:t>
        </w:r>
        <w:r w:rsidR="00464731" w:rsidRPr="00BF2D17">
          <w:rPr>
            <w:rStyle w:val="Hyperlink"/>
            <w:rFonts w:cs="TH SarabunPSK"/>
            <w:szCs w:val="32"/>
            <w:lang w:val="en-US"/>
          </w:rPr>
          <w:t>f</w:t>
        </w:r>
        <w:r w:rsidR="00464731" w:rsidRPr="00BF2D17">
          <w:rPr>
            <w:rStyle w:val="Hyperlink"/>
            <w:rFonts w:cs="TH SarabunPSK"/>
            <w:szCs w:val="32"/>
            <w:cs/>
            <w:lang w:val="en-US"/>
          </w:rPr>
          <w:t>49</w:t>
        </w:r>
        <w:r w:rsidR="00464731" w:rsidRPr="00BF2D17">
          <w:rPr>
            <w:rStyle w:val="Hyperlink"/>
            <w:rFonts w:cs="TH SarabunPSK"/>
            <w:szCs w:val="32"/>
            <w:lang w:val="en-US"/>
          </w:rPr>
          <w:t>c</w:t>
        </w:r>
        <w:r w:rsidR="00464731" w:rsidRPr="00BF2D17">
          <w:rPr>
            <w:rStyle w:val="Hyperlink"/>
            <w:rFonts w:cs="TH SarabunPSK"/>
            <w:szCs w:val="32"/>
            <w:cs/>
            <w:lang w:val="en-US"/>
          </w:rPr>
          <w:t>5</w:t>
        </w:r>
        <w:r w:rsidR="00464731" w:rsidRPr="00BF2D17">
          <w:rPr>
            <w:rStyle w:val="Hyperlink"/>
            <w:rFonts w:cs="TH SarabunPSK"/>
            <w:szCs w:val="32"/>
            <w:lang w:val="en-US"/>
          </w:rPr>
          <w:t>ba</w:t>
        </w:r>
        <w:r w:rsidR="00464731" w:rsidRPr="00BF2D17">
          <w:rPr>
            <w:rStyle w:val="Hyperlink"/>
            <w:rFonts w:cs="TH SarabunPSK"/>
            <w:szCs w:val="32"/>
            <w:cs/>
            <w:lang w:val="en-US"/>
          </w:rPr>
          <w:t>58</w:t>
        </w:r>
      </w:hyperlink>
      <w:r w:rsidR="00BB13CF">
        <w:rPr>
          <w:rFonts w:cs="TH SarabunPSK" w:hint="cs"/>
          <w:szCs w:val="32"/>
          <w:cs/>
          <w:lang w:val="en-US"/>
        </w:rPr>
        <w:t>)</w:t>
      </w:r>
    </w:p>
    <w:p w14:paraId="18BFCA48" w14:textId="77777777" w:rsidR="00464731" w:rsidRDefault="00464731" w:rsidP="00ED7F6F">
      <w:pPr>
        <w:rPr>
          <w:rFonts w:cs="TH SarabunPSK"/>
          <w:szCs w:val="32"/>
          <w:lang w:val="en-US"/>
        </w:rPr>
      </w:pPr>
    </w:p>
    <w:p w14:paraId="60DE89E0" w14:textId="77777777" w:rsidR="00717E23" w:rsidRPr="00717E23" w:rsidRDefault="00717E23" w:rsidP="00717E23">
      <w:pPr>
        <w:ind w:firstLine="720"/>
        <w:rPr>
          <w:rFonts w:cs="TH SarabunPSK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t>"นาฏกรรมบำบัด" หมายถึง กิจกรรมทางกายหรือกิจกรรมทางจิตที่มุ่งเน้นไปที่การฟื้นฟูสุขภาพทั้งร่างกายและจิตใจ ซึ่งมักนำเสนอในรูปแบบของโปรแกรมหรือกิจกรรมที่ถูกออกแบบเพื่อช่วยในการรักษาหรือลดอาการของโรคหรือสภาวะทางจิต.</w:t>
      </w:r>
    </w:p>
    <w:p w14:paraId="545C41E5" w14:textId="77777777" w:rsidR="00717E23" w:rsidRPr="00717E23" w:rsidRDefault="00717E23" w:rsidP="00717E23">
      <w:pPr>
        <w:rPr>
          <w:rFonts w:cs="TH SarabunPSK"/>
          <w:szCs w:val="32"/>
          <w:lang w:val="en-US"/>
        </w:rPr>
      </w:pPr>
    </w:p>
    <w:p w14:paraId="56C1A141" w14:textId="3E41E221" w:rsidR="00717E23" w:rsidRPr="00717E23" w:rsidRDefault="00717E23" w:rsidP="00717E23">
      <w:pPr>
        <w:rPr>
          <w:rFonts w:cs="TH SarabunPSK" w:hint="cs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lastRenderedPageBreak/>
        <w:t>นาฏกรรมบำบัดทั้งร่างกายและจิตใจมีลักษณะที่หลากหลาย และอาจมีความหลากหลายขึ้นอยู่กับปัญหาที่ต้องการการบำบัด. ตัวอย่างของนาฏกรรมบำบัดที่พบบ่อยรวมถึง:</w:t>
      </w:r>
    </w:p>
    <w:p w14:paraId="7DA7378D" w14:textId="14C0994C" w:rsidR="00717E23" w:rsidRPr="00717E23" w:rsidRDefault="00717E23" w:rsidP="00717E23">
      <w:pPr>
        <w:ind w:firstLine="720"/>
        <w:rPr>
          <w:rFonts w:cs="TH SarabunPSK" w:hint="cs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t>การออกกำลังกายทางกายภาพ: บำบัดทางกายภาพมักให้กับผู้ที่มีปัญหาเรื่องกล้ามเนื้อ</w:t>
      </w:r>
      <w:r w:rsidRPr="00717E23">
        <w:rPr>
          <w:rFonts w:cs="TH SarabunPSK"/>
          <w:szCs w:val="32"/>
          <w:lang w:val="en-US"/>
        </w:rPr>
        <w:t xml:space="preserve">, </w:t>
      </w:r>
      <w:r w:rsidRPr="00717E23">
        <w:rPr>
          <w:rFonts w:cs="TH SarabunPSK"/>
          <w:szCs w:val="32"/>
          <w:cs/>
          <w:lang w:val="en-US"/>
        </w:rPr>
        <w:t>ข้อต่อ</w:t>
      </w:r>
      <w:r w:rsidRPr="00717E23">
        <w:rPr>
          <w:rFonts w:cs="TH SarabunPSK"/>
          <w:szCs w:val="32"/>
          <w:lang w:val="en-US"/>
        </w:rPr>
        <w:t xml:space="preserve">, </w:t>
      </w:r>
      <w:r w:rsidRPr="00717E23">
        <w:rPr>
          <w:rFonts w:cs="TH SarabunPSK"/>
          <w:szCs w:val="32"/>
          <w:cs/>
          <w:lang w:val="en-US"/>
        </w:rPr>
        <w:t>หรือการเคลื่อนไหว. นาฏกรรมนี้ช่วยเพิ่มพลังงาน</w:t>
      </w:r>
      <w:r w:rsidRPr="00717E23">
        <w:rPr>
          <w:rFonts w:cs="TH SarabunPSK"/>
          <w:szCs w:val="32"/>
          <w:lang w:val="en-US"/>
        </w:rPr>
        <w:t xml:space="preserve">, </w:t>
      </w:r>
      <w:r w:rsidRPr="00717E23">
        <w:rPr>
          <w:rFonts w:cs="TH SarabunPSK"/>
          <w:szCs w:val="32"/>
          <w:cs/>
          <w:lang w:val="en-US"/>
        </w:rPr>
        <w:t>ความคล่องตัว</w:t>
      </w:r>
      <w:r w:rsidRPr="00717E23">
        <w:rPr>
          <w:rFonts w:cs="TH SarabunPSK"/>
          <w:szCs w:val="32"/>
          <w:lang w:val="en-US"/>
        </w:rPr>
        <w:t xml:space="preserve">, </w:t>
      </w:r>
      <w:r w:rsidRPr="00717E23">
        <w:rPr>
          <w:rFonts w:cs="TH SarabunPSK"/>
          <w:szCs w:val="32"/>
          <w:cs/>
          <w:lang w:val="en-US"/>
        </w:rPr>
        <w:t>และฟื้นฟูการทำงานของร่างกาย.</w:t>
      </w:r>
    </w:p>
    <w:p w14:paraId="2B00E259" w14:textId="1A004537" w:rsidR="00717E23" w:rsidRPr="00717E23" w:rsidRDefault="00717E23" w:rsidP="00717E23">
      <w:pPr>
        <w:ind w:firstLine="720"/>
        <w:rPr>
          <w:rFonts w:cs="TH SarabunPSK" w:hint="cs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t>การบำบัดทางการพยาบาล: การรักษาทางการแพทย์ที่มุ่งเน้นการฟื้นฟูหรือบรรเทาอาการของโรคหรือบาดเจ็บทางร่างกาย.</w:t>
      </w:r>
    </w:p>
    <w:p w14:paraId="5D230419" w14:textId="32A29004" w:rsidR="00717E23" w:rsidRPr="00717E23" w:rsidRDefault="00717E23" w:rsidP="00717E23">
      <w:pPr>
        <w:ind w:firstLine="720"/>
        <w:rPr>
          <w:rFonts w:cs="TH SarabunPSK" w:hint="cs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t>การบำบัดทางจิต: การปรึกษาจิตแพทย์หรือนักจิตวิทยาเพื่อการรับรองและการช่วยเหลือในด้านทางจิต.</w:t>
      </w:r>
    </w:p>
    <w:p w14:paraId="5EE5D823" w14:textId="507E520B" w:rsidR="00717E23" w:rsidRPr="00717E23" w:rsidRDefault="00717E23" w:rsidP="00717E23">
      <w:pPr>
        <w:ind w:firstLine="720"/>
        <w:rPr>
          <w:rFonts w:cs="TH SarabunPSK" w:hint="cs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t>การฝึกทักษะ: การเรียนรู้ทักษะในการจัดการกับสถานการณ์ที่เครียดหรือที่ทำให้เกิดปัญหา.</w:t>
      </w:r>
    </w:p>
    <w:p w14:paraId="7B198A6B" w14:textId="25E9B842" w:rsidR="00717E23" w:rsidRPr="00717E23" w:rsidRDefault="00717E23" w:rsidP="00717E23">
      <w:pPr>
        <w:ind w:firstLine="720"/>
        <w:rPr>
          <w:rFonts w:cs="TH SarabunPSK" w:hint="cs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t>การแนะนำทางโภชนาการ: การปรับเปลี่ยนแพทย์ทางโภชนาการเพื่อรักษาหรือป้องกันโรค.</w:t>
      </w:r>
    </w:p>
    <w:p w14:paraId="3B9F2C8D" w14:textId="201163B9" w:rsidR="00717E23" w:rsidRPr="00717E23" w:rsidRDefault="00717E23" w:rsidP="00717E23">
      <w:pPr>
        <w:ind w:firstLine="720"/>
        <w:rPr>
          <w:rFonts w:cs="TH SarabunPSK" w:hint="cs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t>การแก้ไขพฤติกรรม: การตรวจสอบและปรับเปลี่ยนพฤติกรรมที่อาจมีผลต่อสุขภาพ.</w:t>
      </w:r>
    </w:p>
    <w:p w14:paraId="254A7F60" w14:textId="647CE24E" w:rsidR="00717E23" w:rsidRDefault="00717E23" w:rsidP="00717E23">
      <w:pPr>
        <w:ind w:firstLine="720"/>
        <w:rPr>
          <w:rFonts w:cs="TH SarabunPSK"/>
          <w:szCs w:val="32"/>
          <w:lang w:val="en-US"/>
        </w:rPr>
      </w:pPr>
      <w:r w:rsidRPr="00717E23">
        <w:rPr>
          <w:rFonts w:cs="TH SarabunPSK"/>
          <w:szCs w:val="32"/>
          <w:cs/>
          <w:lang w:val="en-US"/>
        </w:rPr>
        <w:t>นาฏกรรมบำบัดมักจะต้องได้รับการคำนึงถึงโดยทีมแพทย์ที่มีความเชี่ยวชาญในสาขาต่าง ๆ เพื่อให้ได้ผลลัพธ์ที่เหมาะสมและมีประสิทธิภาพสูงสุด.</w:t>
      </w:r>
    </w:p>
    <w:p w14:paraId="63916DD9" w14:textId="3C9ECD4B" w:rsidR="009E0DD8" w:rsidRDefault="009E0DD8" w:rsidP="00717E23">
      <w:pPr>
        <w:ind w:firstLine="720"/>
        <w:rPr>
          <w:rFonts w:cs="TH SarabunPSK"/>
          <w:szCs w:val="32"/>
          <w:lang w:val="en-US"/>
        </w:rPr>
      </w:pPr>
      <w:r>
        <w:rPr>
          <w:rFonts w:cs="TH SarabunPSK" w:hint="cs"/>
          <w:szCs w:val="32"/>
          <w:cs/>
          <w:lang w:val="en-US"/>
        </w:rPr>
        <w:t>ตัวอย่างของศิลป</w:t>
      </w:r>
      <w:r w:rsidR="00673274">
        <w:rPr>
          <w:rFonts w:cs="TH SarabunPSK" w:hint="cs"/>
          <w:szCs w:val="32"/>
          <w:cs/>
          <w:lang w:val="en-US"/>
        </w:rPr>
        <w:t>ะการแสดงเพื่อการบำบัดมีรายละเอียด ดังนี้</w:t>
      </w:r>
    </w:p>
    <w:p w14:paraId="652BDCF6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  <w:r w:rsidRPr="0040648D">
        <w:rPr>
          <w:rFonts w:cs="TH SarabunPSK"/>
          <w:szCs w:val="32"/>
          <w:cs/>
          <w:lang w:val="en-US"/>
        </w:rPr>
        <w:t>ศิลปะการแสดง (</w:t>
      </w:r>
      <w:r w:rsidRPr="0040648D">
        <w:rPr>
          <w:rFonts w:cs="TH SarabunPSK"/>
          <w:szCs w:val="32"/>
          <w:lang w:val="en-US"/>
        </w:rPr>
        <w:t xml:space="preserve">Expressive Arts Therapy): </w:t>
      </w:r>
      <w:r w:rsidRPr="0040648D">
        <w:rPr>
          <w:rFonts w:cs="TH SarabunPSK"/>
          <w:szCs w:val="32"/>
          <w:cs/>
          <w:lang w:val="en-US"/>
        </w:rPr>
        <w:t>นำศิลปะมาใช้ในการแก้ไขปัญหาทางจิตใจ และการตรวจสอบความรู้สึก. ประการที่มีบางประการได้แก่ การวาดรูป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การทำแกะสลัก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การทำหุ่น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การเต้นรำ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และการทำดนตรี.</w:t>
      </w:r>
    </w:p>
    <w:p w14:paraId="5EC8B650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</w:p>
    <w:p w14:paraId="55070755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  <w:r w:rsidRPr="0040648D">
        <w:rPr>
          <w:rFonts w:cs="TH SarabunPSK"/>
          <w:szCs w:val="32"/>
          <w:cs/>
          <w:lang w:val="en-US"/>
        </w:rPr>
        <w:t>ศิลปะการแสดงแบบดนตรี (</w:t>
      </w:r>
      <w:r w:rsidRPr="0040648D">
        <w:rPr>
          <w:rFonts w:cs="TH SarabunPSK"/>
          <w:szCs w:val="32"/>
          <w:lang w:val="en-US"/>
        </w:rPr>
        <w:t xml:space="preserve">Music Therapy): </w:t>
      </w:r>
      <w:r w:rsidRPr="0040648D">
        <w:rPr>
          <w:rFonts w:cs="TH SarabunPSK"/>
          <w:szCs w:val="32"/>
          <w:cs/>
          <w:lang w:val="en-US"/>
        </w:rPr>
        <w:t>การใช้เสียงดนตรีเพื่อช่วยในการรักษาและการปรับปรุงสุขภาพทางจิตใจ. มีการให้คนรับการบำบัดมีส่วนร่วมในการสร้างเสียงดนตรีหรือการฟังดนตรีที่มีประสิทธิภาพ.</w:t>
      </w:r>
    </w:p>
    <w:p w14:paraId="09B133C7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</w:p>
    <w:p w14:paraId="6E1C2258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  <w:r w:rsidRPr="0040648D">
        <w:rPr>
          <w:rFonts w:cs="TH SarabunPSK"/>
          <w:szCs w:val="32"/>
          <w:cs/>
          <w:lang w:val="en-US"/>
        </w:rPr>
        <w:t>ศิลปะบำบัดด้านการแสดง (</w:t>
      </w:r>
      <w:r w:rsidRPr="0040648D">
        <w:rPr>
          <w:rFonts w:cs="TH SarabunPSK"/>
          <w:szCs w:val="32"/>
          <w:lang w:val="en-US"/>
        </w:rPr>
        <w:t xml:space="preserve">Drama Therapy): </w:t>
      </w:r>
      <w:r w:rsidRPr="0040648D">
        <w:rPr>
          <w:rFonts w:cs="TH SarabunPSK"/>
          <w:szCs w:val="32"/>
          <w:cs/>
          <w:lang w:val="en-US"/>
        </w:rPr>
        <w:t>การใช้การแสดงโดยให้ผู้รับบำบัดลงไปในบทบาทหรือสถานการณ์ต่าง ๆ เพื่อให้มีการทดลองและเข้าใจความรู้สึกของตนเอง.</w:t>
      </w:r>
    </w:p>
    <w:p w14:paraId="485E8DFE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</w:p>
    <w:p w14:paraId="6E7A250F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  <w:r w:rsidRPr="0040648D">
        <w:rPr>
          <w:rFonts w:cs="TH SarabunPSK"/>
          <w:szCs w:val="32"/>
          <w:cs/>
          <w:lang w:val="en-US"/>
        </w:rPr>
        <w:t>ศิลปะการสร้าง (</w:t>
      </w:r>
      <w:r w:rsidRPr="0040648D">
        <w:rPr>
          <w:rFonts w:cs="TH SarabunPSK"/>
          <w:szCs w:val="32"/>
          <w:lang w:val="en-US"/>
        </w:rPr>
        <w:t xml:space="preserve">Art Therapy): </w:t>
      </w:r>
      <w:r w:rsidRPr="0040648D">
        <w:rPr>
          <w:rFonts w:cs="TH SarabunPSK"/>
          <w:szCs w:val="32"/>
          <w:cs/>
          <w:lang w:val="en-US"/>
        </w:rPr>
        <w:t>การใช้การสร้างศิลปะเพื่อช่วยในการแก้ไขปัญหาทางจิตใจ. นอกจากการวาดรูป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มีการใช้วัสดุต่าง ๆ เช่น ทรายสี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ก้อนดิน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หรือการทำงานกับเศษผ้า.</w:t>
      </w:r>
    </w:p>
    <w:p w14:paraId="5EEC9DD8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</w:p>
    <w:p w14:paraId="367048CD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  <w:r w:rsidRPr="0040648D">
        <w:rPr>
          <w:rFonts w:cs="TH SarabunPSK"/>
          <w:szCs w:val="32"/>
          <w:cs/>
          <w:lang w:val="en-US"/>
        </w:rPr>
        <w:t>โยคะและการฝึกสติ (</w:t>
      </w:r>
      <w:r w:rsidRPr="0040648D">
        <w:rPr>
          <w:rFonts w:cs="TH SarabunPSK"/>
          <w:szCs w:val="32"/>
          <w:lang w:val="en-US"/>
        </w:rPr>
        <w:t xml:space="preserve">Yoga and Mindfulness): </w:t>
      </w:r>
      <w:r w:rsidRPr="0040648D">
        <w:rPr>
          <w:rFonts w:cs="TH SarabunPSK"/>
          <w:szCs w:val="32"/>
          <w:cs/>
          <w:lang w:val="en-US"/>
        </w:rPr>
        <w:t>การใช้โยคะและการฝึกสติเพื่อช่วยในการควบคุมอารมณ์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ลดสตรีส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และเพิ่มความสนใจที่มีต่อปัญหาทางจิตใจ.</w:t>
      </w:r>
    </w:p>
    <w:p w14:paraId="0CA5B871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</w:p>
    <w:p w14:paraId="4CA183F8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  <w:r w:rsidRPr="0040648D">
        <w:rPr>
          <w:rFonts w:cs="TH SarabunPSK"/>
          <w:szCs w:val="32"/>
          <w:cs/>
          <w:lang w:val="en-US"/>
        </w:rPr>
        <w:lastRenderedPageBreak/>
        <w:t>ศิลปะบำบัดนันทนาการ (</w:t>
      </w:r>
      <w:r w:rsidRPr="0040648D">
        <w:rPr>
          <w:rFonts w:cs="TH SarabunPSK"/>
          <w:szCs w:val="32"/>
          <w:lang w:val="en-US"/>
        </w:rPr>
        <w:t xml:space="preserve">Recreational Therapy): </w:t>
      </w:r>
      <w:r w:rsidRPr="0040648D">
        <w:rPr>
          <w:rFonts w:cs="TH SarabunPSK"/>
          <w:szCs w:val="32"/>
          <w:cs/>
          <w:lang w:val="en-US"/>
        </w:rPr>
        <w:t>การใช้กิจกรรมนันทนาการ เช่น การปีนเขา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การล่องเรือ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หรือกิจกรรมกีฬา เพื่อเพิ่มความมั่นคงและสมดุลทั้งทางร่างกายและจิตใจ.</w:t>
      </w:r>
    </w:p>
    <w:p w14:paraId="6B508E6B" w14:textId="77777777" w:rsidR="0040648D" w:rsidRPr="0040648D" w:rsidRDefault="0040648D" w:rsidP="0040648D">
      <w:pPr>
        <w:ind w:firstLine="720"/>
        <w:rPr>
          <w:rFonts w:cs="TH SarabunPSK"/>
          <w:szCs w:val="32"/>
          <w:lang w:val="en-US"/>
        </w:rPr>
      </w:pPr>
    </w:p>
    <w:p w14:paraId="787102B8" w14:textId="266FABF3" w:rsidR="0040648D" w:rsidRDefault="0040648D" w:rsidP="0040648D">
      <w:pPr>
        <w:ind w:firstLine="720"/>
        <w:rPr>
          <w:rFonts w:cs="TH SarabunPSK"/>
          <w:szCs w:val="32"/>
          <w:lang w:val="en-US"/>
        </w:rPr>
      </w:pPr>
      <w:r w:rsidRPr="0040648D">
        <w:rPr>
          <w:rFonts w:cs="TH SarabunPSK"/>
          <w:szCs w:val="32"/>
          <w:cs/>
          <w:lang w:val="en-US"/>
        </w:rPr>
        <w:t>การบำบัดทางศิลปะนั้นมีหลายทางที่สามารถเลือกใช้ได้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และการเลือกใช้ขึ้นอยู่กับความต้องการและความสะดวกสบายของบุคคล. นอกจากนี้</w:t>
      </w:r>
      <w:r w:rsidRPr="0040648D">
        <w:rPr>
          <w:rFonts w:cs="TH SarabunPSK"/>
          <w:szCs w:val="32"/>
          <w:lang w:val="en-US"/>
        </w:rPr>
        <w:t xml:space="preserve">, </w:t>
      </w:r>
      <w:r w:rsidRPr="0040648D">
        <w:rPr>
          <w:rFonts w:cs="TH SarabunPSK"/>
          <w:szCs w:val="32"/>
          <w:cs/>
          <w:lang w:val="en-US"/>
        </w:rPr>
        <w:t>การร่วมมือกับผู้เชี่ยวชาญทางการบำบัดมีความสำคัญเพื่อให้ได้ผลลัพธ์ที่เหมาะสมและมีประสิทธิภาพ</w:t>
      </w:r>
      <w:r>
        <w:rPr>
          <w:rFonts w:cs="TH SarabunPSK" w:hint="cs"/>
          <w:szCs w:val="32"/>
          <w:cs/>
          <w:lang w:val="en-US"/>
        </w:rPr>
        <w:t xml:space="preserve"> </w:t>
      </w:r>
      <w:hyperlink r:id="rId6" w:history="1">
        <w:r w:rsidRPr="00BF2D17">
          <w:rPr>
            <w:rStyle w:val="Hyperlink"/>
            <w:rFonts w:cs="TH SarabunPSK"/>
            <w:szCs w:val="32"/>
            <w:lang w:val="en-US"/>
          </w:rPr>
          <w:t>https://chat.openai.com/c/aaca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</w:t>
        </w:r>
        <w:r w:rsidRPr="00BF2D17">
          <w:rPr>
            <w:rStyle w:val="Hyperlink"/>
            <w:rFonts w:cs="TH SarabunPSK"/>
            <w:szCs w:val="32"/>
            <w:lang w:val="en-US"/>
          </w:rPr>
          <w:t>a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64-</w:t>
        </w:r>
        <w:r w:rsidRPr="00BF2D17">
          <w:rPr>
            <w:rStyle w:val="Hyperlink"/>
            <w:rFonts w:cs="TH SarabunPSK"/>
            <w:szCs w:val="32"/>
            <w:lang w:val="en-US"/>
          </w:rPr>
          <w:t>ed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03-40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7-889</w:t>
        </w:r>
        <w:r w:rsidRPr="00BF2D17">
          <w:rPr>
            <w:rStyle w:val="Hyperlink"/>
            <w:rFonts w:cs="TH SarabunPSK"/>
            <w:szCs w:val="32"/>
            <w:lang w:val="en-US"/>
          </w:rPr>
          <w:t>a-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989</w:t>
        </w:r>
        <w:r w:rsidRPr="00BF2D17">
          <w:rPr>
            <w:rStyle w:val="Hyperlink"/>
            <w:rFonts w:cs="TH SarabunPSK"/>
            <w:szCs w:val="32"/>
            <w:lang w:val="en-US"/>
          </w:rPr>
          <w:t>f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49</w:t>
        </w:r>
        <w:r w:rsidRPr="00BF2D17">
          <w:rPr>
            <w:rStyle w:val="Hyperlink"/>
            <w:rFonts w:cs="TH SarabunPSK"/>
            <w:szCs w:val="32"/>
            <w:lang w:val="en-US"/>
          </w:rPr>
          <w:t>c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5</w:t>
        </w:r>
        <w:r w:rsidRPr="00BF2D17">
          <w:rPr>
            <w:rStyle w:val="Hyperlink"/>
            <w:rFonts w:cs="TH SarabunPSK"/>
            <w:szCs w:val="32"/>
            <w:lang w:val="en-US"/>
          </w:rPr>
          <w:t>ba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58</w:t>
        </w:r>
      </w:hyperlink>
    </w:p>
    <w:p w14:paraId="7AAC4F20" w14:textId="3AFFE9E3" w:rsidR="0040648D" w:rsidRDefault="003712A7" w:rsidP="0040648D">
      <w:pPr>
        <w:ind w:firstLine="720"/>
        <w:rPr>
          <w:rFonts w:cs="TH SarabunPSK"/>
          <w:szCs w:val="32"/>
          <w:lang w:val="en-US"/>
        </w:rPr>
      </w:pPr>
      <w:r>
        <w:rPr>
          <w:rFonts w:cs="TH SarabunPSK" w:hint="cs"/>
          <w:szCs w:val="32"/>
          <w:cs/>
          <w:lang w:val="en-US"/>
        </w:rPr>
        <w:t>ตัวอย่าง</w:t>
      </w:r>
      <w:r w:rsidR="00A106DF">
        <w:rPr>
          <w:rFonts w:cs="TH SarabunPSK" w:hint="cs"/>
          <w:szCs w:val="32"/>
          <w:cs/>
          <w:lang w:val="en-US"/>
        </w:rPr>
        <w:t>แหล่งข้อมูลสำหรับนาฏกรรมเพื่อสุขภาพ</w:t>
      </w:r>
    </w:p>
    <w:p w14:paraId="5B1B03B3" w14:textId="2E979813" w:rsidR="00D318B7" w:rsidRDefault="00D318B7" w:rsidP="0040648D">
      <w:pPr>
        <w:ind w:firstLine="720"/>
        <w:rPr>
          <w:rFonts w:cs="TH SarabunPSK" w:hint="cs"/>
          <w:szCs w:val="32"/>
          <w:lang w:val="en-US"/>
        </w:rPr>
      </w:pPr>
      <w:r w:rsidRPr="00D318B7">
        <w:rPr>
          <w:rFonts w:cs="TH SarabunPSK"/>
          <w:szCs w:val="32"/>
          <w:lang w:val="en-US"/>
        </w:rPr>
        <w:t>http://utcc</w:t>
      </w:r>
      <w:r w:rsidRPr="00D318B7">
        <w:rPr>
          <w:rFonts w:cs="TH SarabunPSK"/>
          <w:szCs w:val="32"/>
          <w:cs/>
          <w:lang w:val="en-US"/>
        </w:rPr>
        <w:t>2.</w:t>
      </w:r>
      <w:r w:rsidRPr="00D318B7">
        <w:rPr>
          <w:rFonts w:cs="TH SarabunPSK"/>
          <w:szCs w:val="32"/>
          <w:lang w:val="en-US"/>
        </w:rPr>
        <w:t>utcc.ac.th/</w:t>
      </w:r>
      <w:proofErr w:type="spellStart"/>
      <w:r w:rsidRPr="00D318B7">
        <w:rPr>
          <w:rFonts w:cs="TH SarabunPSK"/>
          <w:szCs w:val="32"/>
          <w:lang w:val="en-US"/>
        </w:rPr>
        <w:t>humanities_conf</w:t>
      </w:r>
      <w:proofErr w:type="spellEnd"/>
      <w:r w:rsidRPr="00D318B7">
        <w:rPr>
          <w:rFonts w:cs="TH SarabunPSK"/>
          <w:szCs w:val="32"/>
          <w:lang w:val="en-US"/>
        </w:rPr>
        <w:t>/</w:t>
      </w:r>
      <w:proofErr w:type="spellStart"/>
      <w:r w:rsidRPr="00D318B7">
        <w:rPr>
          <w:rFonts w:cs="TH SarabunPSK"/>
          <w:szCs w:val="32"/>
          <w:lang w:val="en-US"/>
        </w:rPr>
        <w:t>journal_file</w:t>
      </w:r>
      <w:proofErr w:type="spellEnd"/>
      <w:r w:rsidRPr="00D318B7">
        <w:rPr>
          <w:rFonts w:cs="TH SarabunPSK"/>
          <w:szCs w:val="32"/>
          <w:lang w:val="en-US"/>
        </w:rPr>
        <w:t>/</w:t>
      </w:r>
      <w:r w:rsidRPr="00D318B7">
        <w:rPr>
          <w:rFonts w:cs="TH SarabunPSK"/>
          <w:szCs w:val="32"/>
          <w:cs/>
          <w:lang w:val="en-US"/>
        </w:rPr>
        <w:t>0020/</w:t>
      </w:r>
      <w:r w:rsidRPr="00D318B7">
        <w:rPr>
          <w:rFonts w:cs="TH SarabunPSK"/>
          <w:szCs w:val="32"/>
          <w:lang w:val="en-US"/>
        </w:rPr>
        <w:t>Dance%</w:t>
      </w:r>
      <w:r w:rsidRPr="00D318B7">
        <w:rPr>
          <w:rFonts w:cs="TH SarabunPSK"/>
          <w:szCs w:val="32"/>
          <w:cs/>
          <w:lang w:val="en-US"/>
        </w:rPr>
        <w:t>20</w:t>
      </w:r>
      <w:r w:rsidRPr="00D318B7">
        <w:rPr>
          <w:rFonts w:cs="TH SarabunPSK"/>
          <w:szCs w:val="32"/>
          <w:lang w:val="en-US"/>
        </w:rPr>
        <w:t>movement.pdf</w:t>
      </w:r>
    </w:p>
    <w:p w14:paraId="1DF72C42" w14:textId="39447FD3" w:rsidR="00A106DF" w:rsidRDefault="00D318B7" w:rsidP="0040648D">
      <w:pPr>
        <w:ind w:firstLine="720"/>
        <w:rPr>
          <w:rFonts w:cs="TH SarabunPSK"/>
          <w:szCs w:val="32"/>
          <w:lang w:val="en-US"/>
        </w:rPr>
      </w:pPr>
      <w:hyperlink r:id="rId7" w:history="1">
        <w:r w:rsidRPr="00BF2D17">
          <w:rPr>
            <w:rStyle w:val="Hyperlink"/>
            <w:rFonts w:cs="TH SarabunPSK"/>
            <w:szCs w:val="32"/>
            <w:lang w:val="en-US"/>
          </w:rPr>
          <w:t>https://so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02.</w:t>
        </w:r>
        <w:r w:rsidRPr="00BF2D17">
          <w:rPr>
            <w:rStyle w:val="Hyperlink"/>
            <w:rFonts w:cs="TH SarabunPSK"/>
            <w:szCs w:val="32"/>
            <w:lang w:val="en-US"/>
          </w:rPr>
          <w:t>tci-thaijo.org/index.php/jica/article/view/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153574</w:t>
        </w:r>
      </w:hyperlink>
    </w:p>
    <w:p w14:paraId="0605CA7F" w14:textId="0B57B667" w:rsidR="00D318B7" w:rsidRPr="00D318B7" w:rsidRDefault="00D318B7" w:rsidP="005370CF">
      <w:pPr>
        <w:ind w:firstLine="720"/>
        <w:rPr>
          <w:rFonts w:cs="TH SarabunPSK" w:hint="cs"/>
          <w:szCs w:val="32"/>
          <w:lang w:val="en-US"/>
        </w:rPr>
      </w:pPr>
      <w:hyperlink r:id="rId8" w:history="1">
        <w:r w:rsidRPr="00BF2D17">
          <w:rPr>
            <w:rStyle w:val="Hyperlink"/>
            <w:rFonts w:cs="TH SarabunPSK"/>
            <w:szCs w:val="32"/>
            <w:lang w:val="en-US"/>
          </w:rPr>
          <w:t>https://www.bpi.ac.th/upload/media/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2022/05/3888628</w:t>
        </w:r>
        <w:r w:rsidRPr="00BF2D17">
          <w:rPr>
            <w:rStyle w:val="Hyperlink"/>
            <w:rFonts w:cs="TH SarabunPSK"/>
            <w:szCs w:val="32"/>
            <w:lang w:val="en-US"/>
          </w:rPr>
          <w:t>c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494</w:t>
        </w:r>
        <w:r w:rsidRPr="00BF2D17">
          <w:rPr>
            <w:rStyle w:val="Hyperlink"/>
            <w:rFonts w:cs="TH SarabunPSK"/>
            <w:szCs w:val="32"/>
            <w:lang w:val="en-US"/>
          </w:rPr>
          <w:t>dc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50</w:t>
        </w:r>
        <w:r w:rsidRPr="00BF2D17">
          <w:rPr>
            <w:rStyle w:val="Hyperlink"/>
            <w:rFonts w:cs="TH SarabunPSK"/>
            <w:szCs w:val="32"/>
            <w:lang w:val="en-US"/>
          </w:rPr>
          <w:t>fd.pdf</w:t>
        </w:r>
      </w:hyperlink>
    </w:p>
    <w:p w14:paraId="0068320D" w14:textId="1DA99936" w:rsidR="0040648D" w:rsidRDefault="005370CF" w:rsidP="0040648D">
      <w:pPr>
        <w:ind w:firstLine="720"/>
        <w:rPr>
          <w:rFonts w:cs="TH SarabunPSK"/>
          <w:szCs w:val="32"/>
          <w:lang w:val="en-US"/>
        </w:rPr>
      </w:pPr>
      <w:hyperlink r:id="rId9" w:history="1">
        <w:r w:rsidRPr="00BF2D17">
          <w:rPr>
            <w:rStyle w:val="Hyperlink"/>
            <w:rFonts w:cs="TH SarabunPSK"/>
            <w:szCs w:val="32"/>
            <w:lang w:val="en-US"/>
          </w:rPr>
          <w:t>https://ejournals.swu.ac.th/index.php/jcosci/article/view/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10466</w:t>
        </w:r>
      </w:hyperlink>
    </w:p>
    <w:p w14:paraId="13DAAC70" w14:textId="2115A021" w:rsidR="005370CF" w:rsidRDefault="005370CF" w:rsidP="0040648D">
      <w:pPr>
        <w:ind w:firstLine="720"/>
        <w:rPr>
          <w:rFonts w:cs="TH SarabunPSK"/>
          <w:szCs w:val="32"/>
          <w:lang w:val="en-US"/>
        </w:rPr>
      </w:pPr>
      <w:hyperlink r:id="rId10" w:history="1">
        <w:r w:rsidRPr="00BF2D17">
          <w:rPr>
            <w:rStyle w:val="Hyperlink"/>
            <w:rFonts w:cs="TH SarabunPSK"/>
            <w:szCs w:val="32"/>
            <w:lang w:val="en-US"/>
          </w:rPr>
          <w:t>https://www.healthcarethai.com/%E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8%99%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2%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8%8</w:t>
        </w:r>
        <w:r w:rsidRPr="00BF2D17">
          <w:rPr>
            <w:rStyle w:val="Hyperlink"/>
            <w:rFonts w:cs="TH SarabunPSK"/>
            <w:szCs w:val="32"/>
            <w:lang w:val="en-US"/>
          </w:rPr>
          <w:t>F%E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</w:t>
        </w:r>
        <w:r w:rsidRPr="00BF2D17">
          <w:rPr>
            <w:rStyle w:val="Hyperlink"/>
            <w:rFonts w:cs="TH SarabunPSK"/>
            <w:szCs w:val="32"/>
            <w:lang w:val="en-US"/>
          </w:rPr>
          <w:t>A%E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3%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</w:t>
        </w:r>
        <w:r w:rsidRPr="00BF2D17">
          <w:rPr>
            <w:rStyle w:val="Hyperlink"/>
            <w:rFonts w:cs="TH SarabunPSK"/>
            <w:szCs w:val="32"/>
            <w:lang w:val="en-US"/>
          </w:rPr>
          <w:t>A%E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1%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8%94/</w:t>
        </w:r>
      </w:hyperlink>
    </w:p>
    <w:p w14:paraId="56E3353A" w14:textId="080C5A5E" w:rsidR="00461A03" w:rsidRPr="00461A03" w:rsidRDefault="00461A03" w:rsidP="00461A03">
      <w:pPr>
        <w:ind w:firstLine="720"/>
        <w:rPr>
          <w:rFonts w:cs="TH SarabunPSK" w:hint="cs"/>
          <w:szCs w:val="32"/>
          <w:lang w:val="en-US"/>
        </w:rPr>
      </w:pPr>
      <w:hyperlink r:id="rId11" w:history="1">
        <w:r w:rsidRPr="00BF2D17">
          <w:rPr>
            <w:rStyle w:val="Hyperlink"/>
            <w:rFonts w:cs="TH SarabunPSK"/>
            <w:szCs w:val="32"/>
            <w:lang w:val="en-US"/>
          </w:rPr>
          <w:t>https://so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02.</w:t>
        </w:r>
        <w:r w:rsidRPr="00BF2D17">
          <w:rPr>
            <w:rStyle w:val="Hyperlink"/>
            <w:rFonts w:cs="TH SarabunPSK"/>
            <w:szCs w:val="32"/>
            <w:lang w:val="en-US"/>
          </w:rPr>
          <w:t>tci-thaijo.org/index.php/jica/article/view/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105654</w:t>
        </w:r>
      </w:hyperlink>
    </w:p>
    <w:p w14:paraId="2C480F8B" w14:textId="6E8AA812" w:rsidR="00D318B7" w:rsidRDefault="00461A03" w:rsidP="0040648D">
      <w:pPr>
        <w:ind w:firstLine="720"/>
        <w:rPr>
          <w:rFonts w:cs="TH SarabunPSK"/>
          <w:szCs w:val="32"/>
          <w:lang w:val="en-US"/>
        </w:rPr>
      </w:pPr>
      <w:hyperlink r:id="rId12" w:history="1">
        <w:r w:rsidRPr="00BF2D17">
          <w:rPr>
            <w:rStyle w:val="Hyperlink"/>
            <w:rFonts w:cs="TH SarabunPSK"/>
            <w:szCs w:val="32"/>
            <w:lang w:val="en-US"/>
          </w:rPr>
          <w:t>https://mgronline.com/science/detail/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9580000064602</w:t>
        </w:r>
      </w:hyperlink>
    </w:p>
    <w:p w14:paraId="04647498" w14:textId="7D9B6D6D" w:rsidR="00461A03" w:rsidRDefault="005912B2" w:rsidP="0040648D">
      <w:pPr>
        <w:ind w:firstLine="720"/>
        <w:rPr>
          <w:rFonts w:cs="TH SarabunPSK"/>
          <w:szCs w:val="32"/>
          <w:lang w:val="en-US"/>
        </w:rPr>
      </w:pPr>
      <w:hyperlink r:id="rId13" w:history="1">
        <w:r w:rsidRPr="00BF2D17">
          <w:rPr>
            <w:rStyle w:val="Hyperlink"/>
            <w:rFonts w:cs="TH SarabunPSK"/>
            <w:szCs w:val="32"/>
            <w:lang w:val="en-US"/>
          </w:rPr>
          <w:t>https://www.youtube.com/results?search_query=%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23%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8%99%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2%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8%8</w:t>
        </w:r>
        <w:r w:rsidRPr="00BF2D17">
          <w:rPr>
            <w:rStyle w:val="Hyperlink"/>
            <w:rFonts w:cs="TH SarabunPSK"/>
            <w:szCs w:val="32"/>
            <w:lang w:val="en-US"/>
          </w:rPr>
          <w:t>F%E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A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4%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A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5%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</w:t>
        </w:r>
        <w:r w:rsidRPr="00BF2D17">
          <w:rPr>
            <w:rStyle w:val="Hyperlink"/>
            <w:rFonts w:cs="TH SarabunPSK"/>
            <w:szCs w:val="32"/>
            <w:lang w:val="en-US"/>
          </w:rPr>
          <w:t>B%E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9%8</w:t>
        </w:r>
        <w:r w:rsidRPr="00BF2D17">
          <w:rPr>
            <w:rStyle w:val="Hyperlink"/>
            <w:rFonts w:cs="TH SarabunPSK"/>
            <w:szCs w:val="32"/>
            <w:lang w:val="en-US"/>
          </w:rPr>
          <w:t>C%E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9%80%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</w:t>
        </w:r>
        <w:r w:rsidRPr="00BF2D17">
          <w:rPr>
            <w:rStyle w:val="Hyperlink"/>
            <w:rFonts w:cs="TH SarabunPSK"/>
            <w:szCs w:val="32"/>
            <w:lang w:val="en-US"/>
          </w:rPr>
          <w:t>E%E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7%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9%88%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AD%E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8%81%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2%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A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3%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</w:t>
        </w:r>
        <w:r w:rsidRPr="00BF2D17">
          <w:rPr>
            <w:rStyle w:val="Hyperlink"/>
            <w:rFonts w:cs="TH SarabunPSK"/>
            <w:szCs w:val="32"/>
            <w:lang w:val="en-US"/>
          </w:rPr>
          <w:t>A%E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3%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</w:t>
        </w:r>
        <w:r w:rsidRPr="00BF2D17">
          <w:rPr>
            <w:rStyle w:val="Hyperlink"/>
            <w:rFonts w:cs="TH SarabunPSK"/>
            <w:szCs w:val="32"/>
            <w:lang w:val="en-US"/>
          </w:rPr>
          <w:t>A%E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1%</w:t>
        </w:r>
        <w:r w:rsidRPr="00BF2D17">
          <w:rPr>
            <w:rStyle w:val="Hyperlink"/>
            <w:rFonts w:cs="TH SarabunPSK"/>
            <w:szCs w:val="32"/>
            <w:lang w:val="en-US"/>
          </w:rPr>
          <w:t>E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0%</w:t>
        </w:r>
        <w:r w:rsidRPr="00BF2D17">
          <w:rPr>
            <w:rStyle w:val="Hyperlink"/>
            <w:rFonts w:cs="TH SarabunPSK"/>
            <w:szCs w:val="32"/>
            <w:lang w:val="en-US"/>
          </w:rPr>
          <w:t>B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8%94</w:t>
        </w:r>
      </w:hyperlink>
    </w:p>
    <w:p w14:paraId="4176D0D8" w14:textId="5CD79F86" w:rsidR="005912B2" w:rsidRDefault="00B433EE" w:rsidP="0040648D">
      <w:pPr>
        <w:ind w:firstLine="720"/>
        <w:rPr>
          <w:rFonts w:cs="TH SarabunPSK"/>
          <w:szCs w:val="32"/>
          <w:lang w:val="en-US"/>
        </w:rPr>
      </w:pPr>
      <w:hyperlink r:id="rId14" w:history="1">
        <w:r w:rsidRPr="00BF2D17">
          <w:rPr>
            <w:rStyle w:val="Hyperlink"/>
            <w:rFonts w:cs="TH SarabunPSK"/>
            <w:szCs w:val="32"/>
            <w:lang w:val="en-US"/>
          </w:rPr>
          <w:t>https://sdg.swu.ac.th/projects/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197/</w:t>
        </w:r>
        <w:r w:rsidRPr="00BF2D17">
          <w:rPr>
            <w:rStyle w:val="Hyperlink"/>
            <w:rFonts w:cs="TH SarabunPSK"/>
            <w:szCs w:val="32"/>
            <w:lang w:val="en-US"/>
          </w:rPr>
          <w:t>preview</w:t>
        </w:r>
      </w:hyperlink>
    </w:p>
    <w:p w14:paraId="6F49E856" w14:textId="60E8B551" w:rsidR="00B433EE" w:rsidRDefault="00B433EE" w:rsidP="0040648D">
      <w:pPr>
        <w:ind w:firstLine="720"/>
        <w:rPr>
          <w:rFonts w:cs="TH SarabunPSK"/>
          <w:szCs w:val="32"/>
          <w:lang w:val="en-US"/>
        </w:rPr>
      </w:pPr>
      <w:hyperlink r:id="rId15" w:history="1">
        <w:r w:rsidRPr="00BF2D17">
          <w:rPr>
            <w:rStyle w:val="Hyperlink"/>
            <w:rFonts w:cs="TH SarabunPSK"/>
            <w:szCs w:val="32"/>
            <w:lang w:val="en-US"/>
          </w:rPr>
          <w:t>https://th.rajanukul.go.th/_admin/file-download/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5-4460-1448597095.</w:t>
        </w:r>
        <w:r w:rsidRPr="00BF2D17">
          <w:rPr>
            <w:rStyle w:val="Hyperlink"/>
            <w:rFonts w:cs="TH SarabunPSK"/>
            <w:szCs w:val="32"/>
            <w:lang w:val="en-US"/>
          </w:rPr>
          <w:t>pdf</w:t>
        </w:r>
      </w:hyperlink>
    </w:p>
    <w:p w14:paraId="61D3CE3B" w14:textId="6775DF05" w:rsidR="00B433EE" w:rsidRDefault="002333ED" w:rsidP="0040648D">
      <w:pPr>
        <w:ind w:firstLine="720"/>
        <w:rPr>
          <w:rFonts w:cs="TH SarabunPSK"/>
          <w:szCs w:val="32"/>
          <w:lang w:val="en-US"/>
        </w:rPr>
      </w:pPr>
      <w:hyperlink r:id="rId16" w:history="1">
        <w:r w:rsidRPr="00BF2D17">
          <w:rPr>
            <w:rStyle w:val="Hyperlink"/>
            <w:rFonts w:cs="TH SarabunPSK"/>
            <w:szCs w:val="32"/>
            <w:lang w:val="en-US"/>
          </w:rPr>
          <w:t>https://www.thairath.co.th/content/</w:t>
        </w:r>
        <w:r w:rsidRPr="00BF2D17">
          <w:rPr>
            <w:rStyle w:val="Hyperlink"/>
            <w:rFonts w:cs="TH SarabunPSK"/>
            <w:szCs w:val="32"/>
            <w:cs/>
            <w:lang w:val="en-US"/>
          </w:rPr>
          <w:t>377066</w:t>
        </w:r>
      </w:hyperlink>
    </w:p>
    <w:p w14:paraId="45BDE4DE" w14:textId="77777777" w:rsidR="002333ED" w:rsidRDefault="002333ED" w:rsidP="0040648D">
      <w:pPr>
        <w:ind w:firstLine="720"/>
        <w:rPr>
          <w:rFonts w:cs="TH SarabunPSK"/>
          <w:szCs w:val="32"/>
          <w:lang w:val="en-US"/>
        </w:rPr>
      </w:pPr>
    </w:p>
    <w:p w14:paraId="1F8926A9" w14:textId="77777777" w:rsidR="002333ED" w:rsidRPr="002333ED" w:rsidRDefault="002333ED" w:rsidP="0040648D">
      <w:pPr>
        <w:ind w:firstLine="720"/>
        <w:rPr>
          <w:rFonts w:cs="TH SarabunPSK" w:hint="cs"/>
          <w:szCs w:val="32"/>
          <w:cs/>
          <w:lang w:val="en-US"/>
        </w:rPr>
      </w:pPr>
    </w:p>
    <w:sectPr w:rsidR="002333ED" w:rsidRPr="00233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AC"/>
    <w:multiLevelType w:val="hybridMultilevel"/>
    <w:tmpl w:val="39AE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9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B8"/>
    <w:rsid w:val="00036370"/>
    <w:rsid w:val="001F2839"/>
    <w:rsid w:val="002333ED"/>
    <w:rsid w:val="00353452"/>
    <w:rsid w:val="003712A7"/>
    <w:rsid w:val="003B11B2"/>
    <w:rsid w:val="0040648D"/>
    <w:rsid w:val="00461A03"/>
    <w:rsid w:val="00464731"/>
    <w:rsid w:val="005370CF"/>
    <w:rsid w:val="005912B2"/>
    <w:rsid w:val="00673274"/>
    <w:rsid w:val="00717E23"/>
    <w:rsid w:val="008410E8"/>
    <w:rsid w:val="008573B8"/>
    <w:rsid w:val="009E0DD8"/>
    <w:rsid w:val="00A106DF"/>
    <w:rsid w:val="00AD7514"/>
    <w:rsid w:val="00B433EE"/>
    <w:rsid w:val="00BB13CF"/>
    <w:rsid w:val="00D318B7"/>
    <w:rsid w:val="00E6366C"/>
    <w:rsid w:val="00E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91169"/>
  <w15:chartTrackingRefBased/>
  <w15:docId w15:val="{AFFCF0CE-5CBC-1A41-8E0B-49F66403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39"/>
    <w:pPr>
      <w:jc w:val="both"/>
    </w:pPr>
    <w:rPr>
      <w:rFonts w:ascii="TH SarabunPSK" w:hAnsi="TH SarabunPSK" w:cs="Angsana New"/>
      <w:sz w:val="32"/>
    </w:rPr>
  </w:style>
  <w:style w:type="paragraph" w:styleId="Heading1">
    <w:name w:val="heading 1"/>
    <w:next w:val="Normal"/>
    <w:link w:val="Heading1Char"/>
    <w:autoRedefine/>
    <w:uiPriority w:val="9"/>
    <w:qFormat/>
    <w:rsid w:val="001F2839"/>
    <w:pPr>
      <w:keepNext/>
      <w:keepLines/>
      <w:spacing w:before="240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283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6"/>
      <w:szCs w:val="33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1F2839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839"/>
    <w:rPr>
      <w:rFonts w:ascii="TH SarabunPSK" w:eastAsiaTheme="majorEastAsia" w:hAnsi="TH SarabunPSK" w:cs="TH SarabunPSK"/>
      <w:b/>
      <w:bCs/>
      <w:color w:val="000000" w:themeColor="tex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2839"/>
    <w:rPr>
      <w:rFonts w:ascii="TH SarabunPSK" w:eastAsiaTheme="majorEastAsia" w:hAnsi="TH SarabunPSK" w:cstheme="majorBidi"/>
      <w:b/>
      <w:color w:val="000000" w:themeColor="text1"/>
      <w:sz w:val="36"/>
      <w:szCs w:val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839"/>
    <w:rPr>
      <w:rFonts w:ascii="TH SarabunPSK" w:eastAsiaTheme="majorEastAsia" w:hAnsi="TH SarabunPSK" w:cstheme="majorBidi"/>
      <w:b/>
      <w:color w:val="1F3763" w:themeColor="accent1" w:themeShade="7F"/>
      <w:sz w:val="32"/>
    </w:rPr>
  </w:style>
  <w:style w:type="paragraph" w:styleId="ListParagraph">
    <w:name w:val="List Paragraph"/>
    <w:basedOn w:val="Normal"/>
    <w:uiPriority w:val="34"/>
    <w:qFormat/>
    <w:rsid w:val="00ED7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i.ac.th/upload/media/2022/05/3888628c494dc50fd.pdf" TargetMode="External"/><Relationship Id="rId13" Type="http://schemas.openxmlformats.org/officeDocument/2006/relationships/hyperlink" Target="https://www.youtube.com/results?search_query=%23%E0%B8%99%E0%B8%B2%E0%B8%8F%E0%B8%A8%E0%B8%B4%E0%B8%A5%E0%B8%9B%E0%B9%8C%E0%B9%80%E0%B8%9E%E0%B8%B7%E0%B9%88%E0%B8%AD%E0%B8%81%E0%B8%B2%E0%B8%A3%E0%B8%9A%E0%B8%B3%E0%B8%9A%E0%B8%B1%E0%B8%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02.tci-thaijo.org/index.php/jica/article/view/153574" TargetMode="External"/><Relationship Id="rId12" Type="http://schemas.openxmlformats.org/officeDocument/2006/relationships/hyperlink" Target="https://mgronline.com/science/detail/95800000646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airath.co.th/content/3770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at.openai.com/c/aaca8a64-ed03-40b7-889a-989f49c5ba58" TargetMode="External"/><Relationship Id="rId11" Type="http://schemas.openxmlformats.org/officeDocument/2006/relationships/hyperlink" Target="https://so02.tci-thaijo.org/index.php/jica/article/view/105654" TargetMode="External"/><Relationship Id="rId5" Type="http://schemas.openxmlformats.org/officeDocument/2006/relationships/hyperlink" Target="https://chat.openai.com/c/aaca8a64-ed03-40b7-889a-989f49c5ba58" TargetMode="External"/><Relationship Id="rId15" Type="http://schemas.openxmlformats.org/officeDocument/2006/relationships/hyperlink" Target="https://th.rajanukul.go.th/_admin/file-download/5-4460-1448597095.pdf" TargetMode="External"/><Relationship Id="rId10" Type="http://schemas.openxmlformats.org/officeDocument/2006/relationships/hyperlink" Target="https://www.healthcarethai.com/%E0%B8%99%E0%B8%B2%E0%B8%8F%E0%B8%9A%E0%B8%B3%E0%B8%9A%E0%B8%B1%E0%B8%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ournals.swu.ac.th/index.php/jcosci/article/view/10466" TargetMode="External"/><Relationship Id="rId14" Type="http://schemas.openxmlformats.org/officeDocument/2006/relationships/hyperlink" Target="https://sdg.swu.ac.th/projects/197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Manissa  Vasinarom</dc:creator>
  <cp:keywords/>
  <dc:description/>
  <cp:lastModifiedBy>Manissa  Vasinarom</cp:lastModifiedBy>
  <cp:revision>20</cp:revision>
  <dcterms:created xsi:type="dcterms:W3CDTF">2023-12-13T04:22:00Z</dcterms:created>
  <dcterms:modified xsi:type="dcterms:W3CDTF">2023-12-13T05:04:00Z</dcterms:modified>
</cp:coreProperties>
</file>